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32"/>
        </w:rPr>
      </w:pPr>
      <w:r>
        <w:rPr>
          <w:rFonts w:hint="eastAsia" w:ascii="方正小标宋简体" w:eastAsia="方正小标宋简体"/>
          <w:sz w:val="32"/>
        </w:rPr>
        <w:t>缺陷消费品召回公告</w:t>
      </w:r>
    </w:p>
    <w:tbl>
      <w:tblPr>
        <w:tblStyle w:val="5"/>
        <w:tblpPr w:leftFromText="180" w:rightFromText="180" w:vertAnchor="text" w:horzAnchor="margin" w:tblpXSpec="center" w:tblpY="292"/>
        <w:tblW w:w="9816" w:type="dxa"/>
        <w:tblInd w:w="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2"/>
        <w:gridCol w:w="1665"/>
        <w:gridCol w:w="1275"/>
        <w:gridCol w:w="1709"/>
        <w:gridCol w:w="1163"/>
        <w:gridCol w:w="1592"/>
      </w:tblGrid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24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生产者名称</w:t>
            </w:r>
          </w:p>
        </w:tc>
        <w:tc>
          <w:tcPr>
            <w:tcW w:w="7404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ind w:firstLine="480" w:firstLineChars="200"/>
              <w:jc w:val="center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eastAsia="zh-CN"/>
              </w:rPr>
              <w:t>淮南市宇泰工贸有限公司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241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召回实施时间</w:t>
            </w:r>
          </w:p>
        </w:tc>
        <w:tc>
          <w:tcPr>
            <w:tcW w:w="7404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ind w:firstLine="480" w:firstLineChars="200"/>
              <w:jc w:val="center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val="en-US" w:eastAsia="zh-CN"/>
              </w:rPr>
              <w:t>2018-11-1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产品名称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both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4"/>
              </w:rPr>
              <w:t>PET塑料瓶胚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品牌</w:t>
            </w:r>
          </w:p>
        </w:tc>
        <w:tc>
          <w:tcPr>
            <w:tcW w:w="1709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eastAsia="zh-CN"/>
              </w:rPr>
              <w:t>宇泰</w:t>
            </w:r>
          </w:p>
        </w:tc>
        <w:tc>
          <w:tcPr>
            <w:tcW w:w="1163" w:type="dxa"/>
            <w:tcBorders>
              <w:top w:val="nil"/>
              <w:left w:val="single" w:color="auto" w:sz="4" w:space="0"/>
              <w:bottom w:val="single" w:color="000000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型号/规格</w:t>
            </w:r>
          </w:p>
        </w:tc>
        <w:tc>
          <w:tcPr>
            <w:tcW w:w="15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lang w:val="en-US" w:eastAsia="zh-CN"/>
              </w:rPr>
              <w:t>14g/支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生产起止日期</w:t>
            </w:r>
          </w:p>
        </w:tc>
        <w:tc>
          <w:tcPr>
            <w:tcW w:w="166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both"/>
              <w:rPr>
                <w:rFonts w:hint="eastAsia" w:ascii="方正仿宋简体" w:eastAsia="方正仿宋简体"/>
                <w:sz w:val="24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4"/>
                <w:lang w:val="en-US" w:eastAsia="zh-CN"/>
              </w:rPr>
              <w:t>2018-7-15至2018-7-30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spacing w:val="-2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spacing w:val="-2"/>
                <w:kern w:val="0"/>
                <w:sz w:val="24"/>
                <w:shd w:val="clear" w:color="auto" w:fill="FFFFFF"/>
              </w:rPr>
              <w:t>生产批号</w:t>
            </w:r>
          </w:p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spacing w:val="-2"/>
                <w:kern w:val="0"/>
                <w:sz w:val="24"/>
                <w:shd w:val="clear" w:color="auto" w:fill="FFFFFF"/>
              </w:rPr>
              <w:t>/批次</w:t>
            </w:r>
          </w:p>
        </w:tc>
        <w:tc>
          <w:tcPr>
            <w:tcW w:w="1709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both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2018-7-15</w:t>
            </w:r>
          </w:p>
          <w:p>
            <w:pPr>
              <w:widowControl/>
              <w:spacing w:line="67" w:lineRule="atLeast"/>
              <w:jc w:val="both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2018-7-30</w:t>
            </w:r>
          </w:p>
          <w:p>
            <w:pPr>
              <w:widowControl/>
              <w:spacing w:line="67" w:lineRule="atLeast"/>
              <w:jc w:val="both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</w:p>
        </w:tc>
        <w:tc>
          <w:tcPr>
            <w:tcW w:w="1163" w:type="dxa"/>
            <w:tcBorders>
              <w:top w:val="nil"/>
              <w:left w:val="single" w:color="auto" w:sz="4" w:space="0"/>
              <w:bottom w:val="single" w:color="000000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</w:rPr>
              <w:t>召回数量</w:t>
            </w:r>
          </w:p>
        </w:tc>
        <w:tc>
          <w:tcPr>
            <w:tcW w:w="159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left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val="en-US" w:eastAsia="zh-CN"/>
              </w:rPr>
              <w:t>500000只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3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产品描述及外观照片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PET塑料瓶胚：</w:t>
            </w:r>
          </w:p>
          <w:p>
            <w:pPr>
              <w:widowControl/>
              <w:spacing w:line="67" w:lineRule="atLeast"/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eastAsia="zh-CN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  <w:lang w:eastAsia="zh-CN"/>
              </w:rPr>
              <w:drawing>
                <wp:inline distT="0" distB="0" distL="114300" distR="114300">
                  <wp:extent cx="2714625" cy="1527175"/>
                  <wp:effectExtent l="0" t="0" r="9525" b="15875"/>
                  <wp:docPr id="4" name="图片 4" descr="mmexport1540969288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mmexport154096928826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52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缺陷描述及缺陷部位照片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drawing>
                <wp:inline distT="0" distB="0" distL="114300" distR="114300">
                  <wp:extent cx="2753995" cy="1549400"/>
                  <wp:effectExtent l="0" t="0" r="8255" b="12700"/>
                  <wp:docPr id="1" name="图片 1" descr="mmexport1540970588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mmexport154097058820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995" cy="154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/>
              <w:spacing w:line="285" w:lineRule="atLeast"/>
              <w:jc w:val="left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于模具未及时保养，导致部分瓶胚口飞边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；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可能造成的后果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both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由于模具未及时保养，导致部分瓶胚口飞边，可能存在使用中划伤消费者唇部的风险。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召回措施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both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  <w:lang w:eastAsia="zh-CN"/>
              </w:rPr>
              <w:t>退回更换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Verdana" w:eastAsia="方正仿宋简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  <w:t>投诉索赔情况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both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  <w:t>无相关投诉，及因本不符合项引起的人身伤亡或财产损害纠纷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  <w:t>事故及人员伤亡情况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both"/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  <w:t>目前，无人员伤亡及财产损害等情况发生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通知消费者方式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285" w:lineRule="atLeast"/>
              <w:jc w:val="both"/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</w:pPr>
            <w:r>
              <w:rPr>
                <w:rFonts w:hint="eastAsia" w:ascii="方正仿宋简体" w:hAnsi="Verdana" w:eastAsia="方正仿宋简体"/>
                <w:color w:val="000000"/>
                <w:sz w:val="24"/>
                <w:shd w:val="clear" w:color="auto" w:fill="FFFFFF"/>
              </w:rPr>
              <w:t>在确定纠正措施后，已向授权代理商发出召回通知进行必要的召回处置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6" w:hRule="atLeast"/>
        </w:trPr>
        <w:tc>
          <w:tcPr>
            <w:tcW w:w="241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center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  <w:r>
              <w:rPr>
                <w:rFonts w:hint="eastAsia" w:ascii="方正仿宋简体" w:hAnsi="Arial" w:eastAsia="方正仿宋简体" w:cs="Arial"/>
                <w:color w:val="000000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7404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67" w:lineRule="atLeast"/>
              <w:jc w:val="both"/>
              <w:rPr>
                <w:rFonts w:ascii="方正仿宋简体" w:hAnsi="Arial" w:eastAsia="方正仿宋简体" w:cs="Arial"/>
                <w:color w:val="000000"/>
                <w:kern w:val="0"/>
                <w:sz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仿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740BB0"/>
    <w:rsid w:val="00477CB4"/>
    <w:rsid w:val="00740BB0"/>
    <w:rsid w:val="00741CE2"/>
    <w:rsid w:val="009B0747"/>
    <w:rsid w:val="00E17097"/>
    <w:rsid w:val="00F03EDC"/>
    <w:rsid w:val="01D44282"/>
    <w:rsid w:val="0A625160"/>
    <w:rsid w:val="0F901839"/>
    <w:rsid w:val="17196DCE"/>
    <w:rsid w:val="218C4559"/>
    <w:rsid w:val="23EA5F15"/>
    <w:rsid w:val="26EF629C"/>
    <w:rsid w:val="2CB66265"/>
    <w:rsid w:val="2F614020"/>
    <w:rsid w:val="33172A39"/>
    <w:rsid w:val="38FF1E88"/>
    <w:rsid w:val="46D00602"/>
    <w:rsid w:val="494D57D1"/>
    <w:rsid w:val="49794845"/>
    <w:rsid w:val="5A6C1C82"/>
    <w:rsid w:val="5AAF4F31"/>
    <w:rsid w:val="5F605DE5"/>
    <w:rsid w:val="5F9B0633"/>
    <w:rsid w:val="60BC26F9"/>
    <w:rsid w:val="6A1C0B99"/>
    <w:rsid w:val="757D547E"/>
    <w:rsid w:val="78856091"/>
    <w:rsid w:val="79B44B9D"/>
    <w:rsid w:val="79B824A6"/>
    <w:rsid w:val="7BE3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稽查总队</Company>
  <Pages>1</Pages>
  <Words>24</Words>
  <Characters>138</Characters>
  <Lines>1</Lines>
  <Paragraphs>1</Paragraphs>
  <TotalTime>5</TotalTime>
  <ScaleCrop>false</ScaleCrop>
  <LinksUpToDate>false</LinksUpToDate>
  <CharactersWithSpaces>161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2016-11-16T00:58:00Z</dcterms:created>
  <dc:creator>王易琨</dc:creator>
  <cp:lastModifiedBy>九子铃</cp:lastModifiedBy>
  <dcterms:modified xsi:type="dcterms:W3CDTF">2018-10-31T08:12:55Z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