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4C" w:rsidRPr="00124563" w:rsidRDefault="0067745C" w:rsidP="0012080A">
      <w:pPr>
        <w:jc w:val="center"/>
        <w:rPr>
          <w:rFonts w:ascii="方正小标宋简体" w:eastAsia="方正小标宋简体" w:cs="Times New Roman" w:hint="eastAsia"/>
          <w:bCs/>
          <w:sz w:val="44"/>
          <w:szCs w:val="44"/>
        </w:rPr>
      </w:pPr>
      <w:r w:rsidRPr="00124563">
        <w:rPr>
          <w:rFonts w:ascii="方正小标宋简体" w:eastAsia="方正小标宋简体" w:cs="宋体" w:hint="eastAsia"/>
          <w:bCs/>
          <w:sz w:val="44"/>
          <w:szCs w:val="44"/>
        </w:rPr>
        <w:t>关于推进无物业小区物业管理全覆盖工作的实施意见（</w:t>
      </w:r>
      <w:r w:rsidR="00590907" w:rsidRPr="00124563">
        <w:rPr>
          <w:rFonts w:ascii="方正小标宋简体" w:eastAsia="方正小标宋简体" w:cs="宋体" w:hint="eastAsia"/>
          <w:bCs/>
          <w:sz w:val="44"/>
          <w:szCs w:val="44"/>
        </w:rPr>
        <w:t>征求意见稿</w:t>
      </w:r>
      <w:r w:rsidR="00CE764C" w:rsidRPr="00124563">
        <w:rPr>
          <w:rFonts w:ascii="方正小标宋简体" w:eastAsia="方正小标宋简体" w:cs="宋体" w:hint="eastAsia"/>
          <w:bCs/>
          <w:sz w:val="44"/>
          <w:szCs w:val="44"/>
        </w:rPr>
        <w:t>）</w:t>
      </w:r>
    </w:p>
    <w:p w:rsidR="00CE764C" w:rsidRPr="00124563" w:rsidRDefault="00CE764C" w:rsidP="0012080A">
      <w:pPr>
        <w:jc w:val="center"/>
        <w:rPr>
          <w:rFonts w:ascii="方正小标宋简体" w:eastAsia="方正小标宋简体" w:cs="Times New Roman" w:hint="eastAsia"/>
          <w:sz w:val="32"/>
          <w:szCs w:val="32"/>
        </w:rPr>
      </w:pPr>
    </w:p>
    <w:p w:rsidR="00CE764C" w:rsidRPr="007E7786" w:rsidRDefault="00CE764C" w:rsidP="00FA798E">
      <w:pPr>
        <w:spacing w:line="56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为推进物业管理全覆盖工作，</w:t>
      </w:r>
      <w:r w:rsidRPr="007E7786">
        <w:rPr>
          <w:rFonts w:ascii="仿宋_GB2312" w:eastAsia="仿宋_GB2312" w:hAnsi="仿宋" w:cs="仿宋_GB2312" w:hint="eastAsia"/>
          <w:color w:val="000000"/>
          <w:sz w:val="32"/>
          <w:szCs w:val="32"/>
        </w:rPr>
        <w:t>实现无物业小区（居民小区）“有清扫保洁、有物业维修、有绿化养护、有安全防范、有停车管理”</w:t>
      </w:r>
      <w:r w:rsidRPr="007E7786"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  <w:r w:rsidRPr="007E7786">
        <w:rPr>
          <w:rFonts w:ascii="仿宋_GB2312" w:eastAsia="仿宋_GB2312" w:hAnsi="仿宋" w:cs="仿宋_GB2312" w:hint="eastAsia"/>
          <w:color w:val="000000"/>
          <w:sz w:val="32"/>
          <w:szCs w:val="32"/>
        </w:rPr>
        <w:t>（以下简称“五个有”）的基本物业服务目标，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根据《安徽省物业管理条例》等</w:t>
      </w:r>
      <w:r w:rsidRPr="007E7786">
        <w:rPr>
          <w:rFonts w:ascii="仿宋_GB2312" w:eastAsia="仿宋_GB2312" w:hAnsi="仿宋" w:cs="仿宋_GB2312" w:hint="eastAsia"/>
          <w:kern w:val="0"/>
          <w:sz w:val="32"/>
          <w:szCs w:val="32"/>
        </w:rPr>
        <w:t>规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定</w:t>
      </w:r>
      <w:r w:rsidRPr="007E7786">
        <w:rPr>
          <w:rFonts w:ascii="仿宋_GB2312" w:eastAsia="仿宋_GB2312" w:hAnsi="仿宋" w:cs="仿宋_GB2312" w:hint="eastAsia"/>
          <w:kern w:val="0"/>
          <w:sz w:val="32"/>
          <w:szCs w:val="32"/>
        </w:rPr>
        <w:t>，结合本市实际，</w:t>
      </w:r>
      <w:r w:rsidRPr="007E7786">
        <w:rPr>
          <w:rFonts w:ascii="仿宋_GB2312" w:eastAsia="仿宋_GB2312" w:hAnsi="仿宋" w:cs="仿宋_GB2312" w:hint="eastAsia"/>
          <w:color w:val="000000"/>
          <w:sz w:val="32"/>
          <w:szCs w:val="32"/>
        </w:rPr>
        <w:t>制定如下实施意见：</w:t>
      </w:r>
      <w:r w:rsidRPr="007E7786"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</w:p>
    <w:p w:rsidR="00CE764C" w:rsidRPr="007E7786" w:rsidRDefault="00CE764C">
      <w:pPr>
        <w:pStyle w:val="a6"/>
        <w:numPr>
          <w:ilvl w:val="0"/>
          <w:numId w:val="2"/>
        </w:numPr>
        <w:spacing w:line="580" w:lineRule="exact"/>
        <w:ind w:firstLineChars="0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创新管理模式</w:t>
      </w:r>
    </w:p>
    <w:p w:rsidR="00CE764C" w:rsidRPr="009F27BC" w:rsidRDefault="00CE764C" w:rsidP="00FA798E">
      <w:pPr>
        <w:spacing w:line="58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根据无物业小区（居民小区）零星分散的分布特点，在城市建成区范围内，以街道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（镇）为单位，将辖区内无物业小区（居民小区）统一打包成若干</w:t>
      </w:r>
      <w:r w:rsidRPr="007E7786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个物业管理区域，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每个物业管理区域为</w:t>
      </w:r>
      <w:r w:rsidRPr="007E7786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一个物业服务项目，由所在街道（镇）通过招标方式选聘物业服务企业，代表业主签订物业服务合同，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中标物业服务企业向属地物业主管部门备案，并纳入行业管理，</w:t>
      </w:r>
      <w:r w:rsidRPr="007E7786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实施物业管理服务全覆盖。</w:t>
      </w:r>
    </w:p>
    <w:p w:rsidR="00CE764C" w:rsidRPr="007E7786" w:rsidRDefault="00CE764C" w:rsidP="00FA798E">
      <w:pPr>
        <w:pStyle w:val="a6"/>
        <w:spacing w:line="580" w:lineRule="exact"/>
        <w:ind w:firstLineChars="180" w:firstLine="578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二、确定物业管理服务标准</w:t>
      </w:r>
    </w:p>
    <w:p w:rsidR="00CE764C" w:rsidRPr="007E7786" w:rsidRDefault="00FA798E" w:rsidP="00FA798E">
      <w:pPr>
        <w:ind w:firstLineChars="200" w:firstLine="640"/>
        <w:rPr>
          <w:rFonts w:ascii="仿宋_GB2312" w:eastAsia="仿宋_GB2312" w:hAnsi="仿宋" w:cs="Times New Roman"/>
          <w:color w:val="444444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1</w:t>
      </w:r>
      <w:r w:rsidR="00CE764C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、清扫保洁：路面、绿地、明沟无明显曝露垃圾；小区生活垃圾日产日清，</w:t>
      </w:r>
      <w:r w:rsidR="00C848DF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制止乱张贴乱涂写行为，</w:t>
      </w:r>
      <w:r w:rsidR="00CE764C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及时清理小区内小广告；</w:t>
      </w:r>
      <w:r w:rsidR="00C848DF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按规定配置和摆放垃圾桶，并保持外观完好清洁；</w:t>
      </w:r>
      <w:r w:rsidR="00CE764C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雨水井、污水井、化粪池每季度检查</w:t>
      </w:r>
      <w:r w:rsidR="00CE764C" w:rsidRPr="007E7786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1</w:t>
      </w:r>
      <w:r w:rsidR="00CE764C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次，每年至少清掏</w:t>
      </w:r>
      <w:r w:rsidR="00CE764C" w:rsidRPr="007E7786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1</w:t>
      </w:r>
      <w:r w:rsidR="00CE764C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次；定期进行灭鼠、灭虫工作；及时清理小区内的积水、</w:t>
      </w:r>
      <w:r w:rsidR="00CE764C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lastRenderedPageBreak/>
        <w:t>积雪、积冰，满足居民的基本通行需求。</w:t>
      </w:r>
    </w:p>
    <w:p w:rsidR="00CE764C" w:rsidRPr="007E7786" w:rsidRDefault="00CE764C" w:rsidP="00FA798E">
      <w:pPr>
        <w:ind w:firstLineChars="200" w:firstLine="640"/>
        <w:rPr>
          <w:rFonts w:ascii="仿宋_GB2312" w:eastAsia="仿宋_GB2312" w:hAnsi="仿宋" w:cs="Times New Roman"/>
          <w:color w:val="444444"/>
          <w:sz w:val="32"/>
          <w:szCs w:val="32"/>
          <w:shd w:val="clear" w:color="auto" w:fill="FFFFFF"/>
        </w:rPr>
      </w:pPr>
      <w:r w:rsidRPr="007E7786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7E7786">
        <w:rPr>
          <w:rFonts w:ascii="仿宋_GB2312" w:eastAsia="仿宋_GB2312" w:hAnsi="仿宋" w:cs="仿宋_GB2312" w:hint="eastAsia"/>
          <w:color w:val="000000"/>
          <w:sz w:val="32"/>
          <w:szCs w:val="32"/>
        </w:rPr>
        <w:t>、物业维修：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对小区共用部位、共用设施进行维护，保证安全；小区共用部位、共用设施影响居民生活、安全的，采取临时性应急措施。发现小区内私搭乱建等违法违规行为及发生突发事件时，应及时制止并报告相关部门，跟踪问题处理情况。</w:t>
      </w:r>
    </w:p>
    <w:p w:rsidR="00CE764C" w:rsidRPr="007E7786" w:rsidRDefault="00CE764C" w:rsidP="00FA798E">
      <w:pPr>
        <w:ind w:firstLineChars="200" w:firstLine="640"/>
        <w:rPr>
          <w:rFonts w:ascii="仿宋_GB2312" w:eastAsia="仿宋_GB2312" w:hAnsi="仿宋" w:cs="Times New Roman"/>
          <w:color w:val="444444"/>
          <w:sz w:val="32"/>
          <w:szCs w:val="32"/>
          <w:shd w:val="clear" w:color="auto" w:fill="FFFFFF"/>
        </w:rPr>
      </w:pPr>
      <w:r w:rsidRPr="00DF5137">
        <w:rPr>
          <w:rFonts w:ascii="仿宋_GB2312" w:eastAsia="仿宋_GB2312" w:hAnsi="仿宋" w:cs="仿宋_GB2312"/>
          <w:color w:val="000000"/>
          <w:sz w:val="32"/>
          <w:szCs w:val="32"/>
        </w:rPr>
        <w:t>3</w:t>
      </w:r>
      <w:r w:rsidR="00B813E9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、</w:t>
      </w:r>
      <w:r w:rsidR="00B813E9" w:rsidRPr="00DF5137">
        <w:rPr>
          <w:rFonts w:ascii="仿宋_GB2312" w:eastAsia="仿宋_GB2312" w:hAnsi="仿宋" w:cs="仿宋_GB2312" w:hint="eastAsia"/>
          <w:color w:val="000000"/>
          <w:sz w:val="32"/>
          <w:szCs w:val="32"/>
        </w:rPr>
        <w:t>绿化养护</w:t>
      </w:r>
      <w:r w:rsidR="00B813E9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：定期清除绿地杂草、杂物；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对</w:t>
      </w:r>
      <w:r w:rsidR="00C848DF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毁绿种菜、毁绿停车、圈地饲养家禽等毁坏公共绿地行为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，</w:t>
      </w:r>
      <w:r w:rsidR="00835112"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应及时制止并报告相关部门</w:t>
      </w:r>
      <w:r w:rsidR="00C848DF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；</w:t>
      </w:r>
      <w:r w:rsidR="00B813E9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对树木、草坪、花卉定期修剪、补植和</w:t>
      </w:r>
      <w:r w:rsidR="002E5DED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养护；防治花草树木病虫害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。</w:t>
      </w:r>
    </w:p>
    <w:p w:rsidR="00CE764C" w:rsidRPr="007E7786" w:rsidRDefault="00CE764C" w:rsidP="00FA798E">
      <w:pPr>
        <w:ind w:firstLineChars="200" w:firstLine="640"/>
        <w:rPr>
          <w:rFonts w:ascii="仿宋_GB2312" w:eastAsia="仿宋_GB2312" w:hAnsi="仿宋" w:cs="Times New Roman"/>
          <w:color w:val="444444"/>
          <w:sz w:val="32"/>
          <w:szCs w:val="32"/>
          <w:shd w:val="clear" w:color="auto" w:fill="FFFFFF"/>
        </w:rPr>
      </w:pPr>
      <w:r w:rsidRPr="007E7786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4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、</w:t>
      </w:r>
      <w:r w:rsidRPr="007E7786">
        <w:rPr>
          <w:rFonts w:ascii="仿宋_GB2312" w:eastAsia="仿宋_GB2312" w:hAnsi="仿宋" w:cs="仿宋_GB2312" w:hint="eastAsia"/>
          <w:color w:val="000000"/>
          <w:sz w:val="32"/>
          <w:szCs w:val="32"/>
        </w:rPr>
        <w:t>安全防范：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有门卫的要建立小区保安</w:t>
      </w:r>
      <w:r w:rsidRPr="007E7786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24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小时值班制度，建立车辆、来人来访登记制度；无门卫的，要建立定期巡查制度，发现问题及时处理并上报相关部门；定期清理楼道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及其他公共区域杂物，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楼梯间、门厅内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禁止停放非机动车、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“飞线充电”</w:t>
      </w:r>
      <w:r w:rsidRPr="007E7786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 xml:space="preserve"> 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，保持消防通道畅通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。</w:t>
      </w:r>
    </w:p>
    <w:p w:rsidR="00CE764C" w:rsidRPr="007E7786" w:rsidRDefault="00CE764C" w:rsidP="00FA798E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7E7786">
        <w:rPr>
          <w:rFonts w:ascii="仿宋_GB2312" w:eastAsia="仿宋_GB2312" w:hAnsi="仿宋" w:cs="仿宋_GB2312"/>
          <w:color w:val="000000"/>
          <w:sz w:val="32"/>
          <w:szCs w:val="32"/>
        </w:rPr>
        <w:t>5</w:t>
      </w:r>
      <w:r w:rsidRPr="007E7786">
        <w:rPr>
          <w:rFonts w:ascii="仿宋_GB2312" w:eastAsia="仿宋_GB2312" w:hAnsi="仿宋" w:cs="仿宋_GB2312" w:hint="eastAsia"/>
          <w:color w:val="000000"/>
          <w:sz w:val="32"/>
          <w:szCs w:val="32"/>
        </w:rPr>
        <w:t>、停车管理：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合理施划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停车位，引导和提醒业主有序行驶、规范停放车辆、保持车辆同向停放，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禁止侵占消防通道现象；加强小区内非机动车辆的管理，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施划停车线，建立日常巡查管理制度，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合理设置</w:t>
      </w:r>
      <w:r w:rsidR="00835112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非机动车集中停车棚、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充电装置。</w:t>
      </w:r>
    </w:p>
    <w:p w:rsidR="00CE764C" w:rsidRPr="007E7786" w:rsidRDefault="002E5DED" w:rsidP="00FA798E">
      <w:pPr>
        <w:ind w:firstLineChars="200" w:firstLine="643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三、实行物业服务政府奖补</w:t>
      </w:r>
    </w:p>
    <w:p w:rsidR="00CE764C" w:rsidRPr="007E7786" w:rsidRDefault="00CE764C" w:rsidP="00FA798E">
      <w:pPr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对无物业小区（居民小区）实施物业管理的，财政给予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lastRenderedPageBreak/>
        <w:t>3</w:t>
      </w:r>
      <w:r w:rsidR="002E5DED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年的资金奖补，奖补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标准按照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0.3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元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/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平方米·月，</w:t>
      </w:r>
      <w:r w:rsidRPr="007E7786">
        <w:rPr>
          <w:rFonts w:ascii="仿宋_GB2312" w:eastAsia="仿宋_GB2312" w:hAnsi="仿宋" w:cs="仿宋_GB2312" w:hint="eastAsia"/>
          <w:kern w:val="0"/>
          <w:sz w:val="32"/>
          <w:szCs w:val="32"/>
        </w:rPr>
        <w:t>市、区两级财政各承担</w:t>
      </w:r>
      <w:r w:rsidRPr="007E7786">
        <w:rPr>
          <w:rFonts w:ascii="仿宋_GB2312" w:eastAsia="仿宋_GB2312" w:hAnsi="仿宋" w:cs="仿宋_GB2312"/>
          <w:kern w:val="0"/>
          <w:sz w:val="32"/>
          <w:szCs w:val="32"/>
        </w:rPr>
        <w:t>50%</w:t>
      </w:r>
      <w:r w:rsidRPr="007E7786">
        <w:rPr>
          <w:rFonts w:ascii="仿宋_GB2312" w:eastAsia="仿宋_GB2312" w:hAnsi="仿宋" w:cs="仿宋_GB2312" w:hint="eastAsia"/>
          <w:kern w:val="0"/>
          <w:sz w:val="32"/>
          <w:szCs w:val="32"/>
        </w:rPr>
        <w:t>。居</w:t>
      </w:r>
      <w:r w:rsidR="002E5DED">
        <w:rPr>
          <w:rFonts w:ascii="仿宋_GB2312" w:eastAsia="仿宋_GB2312" w:hAnsi="仿宋" w:cs="仿宋_GB2312" w:hint="eastAsia"/>
          <w:kern w:val="0"/>
          <w:sz w:val="32"/>
          <w:szCs w:val="32"/>
        </w:rPr>
        <w:t>民小区按照第三方测绘机构实测的签约面积乘以补贴标准计算奖补</w:t>
      </w:r>
      <w:r w:rsidR="00B813E9">
        <w:rPr>
          <w:rFonts w:ascii="仿宋_GB2312" w:eastAsia="仿宋_GB2312" w:hAnsi="仿宋" w:cs="仿宋_GB2312" w:hint="eastAsia"/>
          <w:kern w:val="0"/>
          <w:sz w:val="32"/>
          <w:szCs w:val="32"/>
        </w:rPr>
        <w:t>金额</w:t>
      </w:r>
      <w:r w:rsidRPr="007E7786"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="002E5DED">
        <w:rPr>
          <w:rFonts w:ascii="仿宋_GB2312" w:eastAsia="仿宋_GB2312" w:hAnsi="仿宋" w:cs="仿宋_GB2312" w:hint="eastAsia"/>
          <w:kern w:val="0"/>
          <w:sz w:val="32"/>
          <w:szCs w:val="32"/>
        </w:rPr>
        <w:t>年初由市级财政预拨</w:t>
      </w:r>
      <w:r w:rsidR="00DF5137">
        <w:rPr>
          <w:rFonts w:ascii="仿宋_GB2312" w:eastAsia="仿宋_GB2312" w:hAnsi="仿宋" w:cs="仿宋_GB2312" w:hint="eastAsia"/>
          <w:kern w:val="0"/>
          <w:sz w:val="32"/>
          <w:szCs w:val="32"/>
        </w:rPr>
        <w:t>市级财政</w:t>
      </w:r>
      <w:r w:rsidR="002E5DED">
        <w:rPr>
          <w:rFonts w:ascii="仿宋_GB2312" w:eastAsia="仿宋_GB2312" w:hAnsi="仿宋" w:cs="仿宋_GB2312" w:hint="eastAsia"/>
          <w:kern w:val="0"/>
          <w:sz w:val="32"/>
          <w:szCs w:val="32"/>
        </w:rPr>
        <w:t>奖补</w:t>
      </w:r>
      <w:r w:rsidR="00AA5A84">
        <w:rPr>
          <w:rFonts w:ascii="仿宋_GB2312" w:eastAsia="仿宋_GB2312" w:hAnsi="仿宋" w:cs="仿宋_GB2312" w:hint="eastAsia"/>
          <w:kern w:val="0"/>
          <w:sz w:val="32"/>
          <w:szCs w:val="32"/>
        </w:rPr>
        <w:t>资金的50%</w:t>
      </w:r>
      <w:r w:rsidR="002E5DED">
        <w:rPr>
          <w:rFonts w:ascii="仿宋_GB2312" w:eastAsia="仿宋_GB2312" w:hAnsi="仿宋" w:cs="仿宋_GB2312" w:hint="eastAsia"/>
          <w:kern w:val="0"/>
          <w:sz w:val="32"/>
          <w:szCs w:val="32"/>
        </w:rPr>
        <w:t>给各区政府，剩余奖补</w:t>
      </w:r>
      <w:r w:rsidR="00AA5A84">
        <w:rPr>
          <w:rFonts w:ascii="仿宋_GB2312" w:eastAsia="仿宋_GB2312" w:hAnsi="仿宋" w:cs="仿宋_GB2312" w:hint="eastAsia"/>
          <w:kern w:val="0"/>
          <w:sz w:val="32"/>
          <w:szCs w:val="32"/>
        </w:rPr>
        <w:t>资金</w:t>
      </w:r>
      <w:r w:rsidRPr="007E7786">
        <w:rPr>
          <w:rFonts w:ascii="仿宋_GB2312" w:eastAsia="仿宋_GB2312" w:hAnsi="仿宋" w:cs="仿宋_GB2312" w:hint="eastAsia"/>
          <w:kern w:val="0"/>
          <w:sz w:val="32"/>
          <w:szCs w:val="32"/>
        </w:rPr>
        <w:t>待年度物业服务考核合格后，由区级政府向市财政部门申报。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住户信息调查及物业服务面积实测工作所需费用由辖区政府负责。</w:t>
      </w:r>
    </w:p>
    <w:p w:rsidR="00CE764C" w:rsidRPr="007E7786" w:rsidRDefault="00CE764C" w:rsidP="00FA798E">
      <w:pPr>
        <w:ind w:firstLineChars="200" w:firstLine="643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四、核定物业收费价格</w:t>
      </w:r>
    </w:p>
    <w:p w:rsidR="00CE764C" w:rsidRPr="007E7786" w:rsidRDefault="00CE764C" w:rsidP="00FA798E">
      <w:pPr>
        <w:ind w:firstLineChars="200" w:firstLine="640"/>
        <w:rPr>
          <w:rFonts w:ascii="仿宋_GB2312" w:eastAsia="仿宋_GB2312" w:hAnsi="仿宋" w:cs="Times New Roman"/>
          <w:color w:val="1A1A1A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按照“五有”服务标准，无物业小区（居民小区）实施物业管理后，物业收费标准按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0.5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元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/</w:t>
      </w:r>
      <w:r w:rsidR="002E5DED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平方米·月执行，在财政对物业服务实施奖补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期间，业主按照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0.2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元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/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平方米·月的标准缴纳。</w:t>
      </w:r>
    </w:p>
    <w:p w:rsidR="00CE764C" w:rsidRPr="007E7786" w:rsidRDefault="00CE764C" w:rsidP="00FA798E">
      <w:pPr>
        <w:spacing w:line="580" w:lineRule="exact"/>
        <w:ind w:firstLineChars="200" w:firstLine="643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五、明确完成时限</w:t>
      </w:r>
    </w:p>
    <w:p w:rsidR="00CE764C" w:rsidRPr="007E7786" w:rsidRDefault="00CE764C" w:rsidP="00FA798E">
      <w:pPr>
        <w:spacing w:line="580" w:lineRule="exact"/>
        <w:ind w:firstLineChars="200" w:firstLine="640"/>
        <w:rPr>
          <w:rFonts w:ascii="仿宋_GB2312" w:eastAsia="仿宋_GB2312" w:hAnsi="仿宋" w:cs="Times New Roman"/>
          <w:color w:val="1A1A1A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市辖区（市经济技术开发区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)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推进无物业小区物业管理全覆盖工作分三个阶段进行，</w:t>
      </w:r>
      <w:r w:rsidR="00B813E9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5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月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1</w:t>
      </w:r>
      <w:r w:rsidR="00B813E9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5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日前以街道（镇）为单位完成无物业小区（居民小区）住户信息调查和物业服务面积实测工作；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6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月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15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日前完成物业服务企业招标工作，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7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月</w:t>
      </w:r>
      <w:r w:rsidRPr="007E7786">
        <w:rPr>
          <w:rFonts w:ascii="仿宋_GB2312" w:eastAsia="仿宋_GB2312" w:hAnsi="仿宋" w:cs="仿宋_GB2312"/>
          <w:color w:val="1A1A1A"/>
          <w:kern w:val="0"/>
          <w:sz w:val="32"/>
          <w:szCs w:val="32"/>
        </w:rPr>
        <w:t>1</w:t>
      </w:r>
      <w:r w:rsidRPr="007E7786">
        <w:rPr>
          <w:rFonts w:ascii="仿宋_GB2312" w:eastAsia="仿宋_GB2312" w:hAnsi="仿宋" w:cs="仿宋_GB2312" w:hint="eastAsia"/>
          <w:color w:val="1A1A1A"/>
          <w:kern w:val="0"/>
          <w:sz w:val="32"/>
          <w:szCs w:val="32"/>
        </w:rPr>
        <w:t>日前完成与物业服务企业签订服务合同和物业管理交接工作。</w:t>
      </w:r>
    </w:p>
    <w:p w:rsidR="00CE764C" w:rsidRPr="007E7786" w:rsidRDefault="00CE764C" w:rsidP="00FA798E">
      <w:pPr>
        <w:spacing w:line="580" w:lineRule="exact"/>
        <w:ind w:firstLineChars="200" w:firstLine="643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六、强化组织领导</w:t>
      </w:r>
    </w:p>
    <w:p w:rsidR="00CE764C" w:rsidRPr="007E7786" w:rsidRDefault="00CE764C" w:rsidP="00FA798E">
      <w:pPr>
        <w:spacing w:line="560" w:lineRule="exact"/>
        <w:ind w:firstLineChars="200" w:firstLine="632"/>
        <w:rPr>
          <w:rFonts w:ascii="仿宋_GB2312" w:eastAsia="仿宋_GB2312" w:hAnsi="仿宋" w:cs="Times New Roman"/>
          <w:spacing w:val="-2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spacing w:val="-2"/>
          <w:kern w:val="0"/>
          <w:sz w:val="32"/>
          <w:szCs w:val="32"/>
        </w:rPr>
        <w:t>（一）成立组织机构</w:t>
      </w:r>
    </w:p>
    <w:p w:rsidR="00CE764C" w:rsidRPr="007E7786" w:rsidRDefault="00CE764C" w:rsidP="00FA798E">
      <w:pPr>
        <w:adjustRightInd w:val="0"/>
        <w:spacing w:line="600" w:lineRule="exact"/>
        <w:ind w:firstLineChars="200" w:firstLine="640"/>
        <w:rPr>
          <w:rFonts w:ascii="仿宋_GB2312" w:eastAsia="仿宋_GB2312" w:hAnsi="仿宋" w:cs="Times New Roman"/>
          <w:color w:val="444444"/>
          <w:sz w:val="32"/>
          <w:szCs w:val="32"/>
          <w:shd w:val="clear" w:color="auto" w:fill="FFFFFF"/>
        </w:rPr>
      </w:pP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市政府成立推进无物业小区（居民小区）物业管理全覆盖工作领导小组，市政府</w:t>
      </w:r>
      <w:r w:rsidR="008A6984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分管负责同志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任组长，各相关单位</w:t>
      </w:r>
      <w:r w:rsidR="008A6984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lastRenderedPageBreak/>
        <w:t>负责同志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任成员，领导小组办公室设在市住房保障和房产管理局。领导小组及办公室负责统筹协调解决推进过程中的相关问题。</w:t>
      </w:r>
    </w:p>
    <w:p w:rsidR="00CE764C" w:rsidRPr="007E7786" w:rsidRDefault="00CE764C" w:rsidP="00FA798E">
      <w:pPr>
        <w:adjustRightInd w:val="0"/>
        <w:spacing w:line="600" w:lineRule="exact"/>
        <w:ind w:firstLineChars="200" w:firstLine="640"/>
        <w:rPr>
          <w:rFonts w:ascii="仿宋_GB2312" w:eastAsia="仿宋_GB2312" w:hAnsi="仿宋" w:cs="Times New Roman"/>
          <w:color w:val="444444"/>
          <w:sz w:val="32"/>
          <w:szCs w:val="32"/>
          <w:shd w:val="clear" w:color="auto" w:fill="FFFFFF"/>
        </w:rPr>
      </w:pP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各区政府（市经济技术开发区管委会）成立相应组织机构，建立联席会议制度，协调处理推进辖区内物业管理全覆盖工作中的具体问题。</w:t>
      </w:r>
    </w:p>
    <w:p w:rsidR="00CE764C" w:rsidRPr="007E7786" w:rsidRDefault="00CE764C" w:rsidP="00FA798E">
      <w:pPr>
        <w:adjustRightInd w:val="0"/>
        <w:spacing w:line="600" w:lineRule="exact"/>
        <w:ind w:firstLineChars="200" w:firstLine="632"/>
        <w:rPr>
          <w:rFonts w:ascii="仿宋_GB2312" w:eastAsia="仿宋_GB2312" w:hAnsi="仿宋" w:cs="Times New Roman"/>
          <w:spacing w:val="-2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spacing w:val="-2"/>
          <w:kern w:val="0"/>
          <w:sz w:val="32"/>
          <w:szCs w:val="32"/>
        </w:rPr>
        <w:t>（二）落实工作责任</w:t>
      </w:r>
    </w:p>
    <w:p w:rsidR="00CE764C" w:rsidRPr="00DF5137" w:rsidRDefault="00CE764C" w:rsidP="00FA798E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</w:pP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各区政府（</w:t>
      </w:r>
      <w:r w:rsidRPr="007E7786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市经济技术开发区管委会）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是推进辖区无物业小区（居民小区）物业管理全覆盖工作的责任主体。要制定具体工作方案，明确街道（镇）、社区及相关部门的各自职责，建立对无物业小区（居民小区）物业管理工作考评制度，开展综合执法进小区工作；要有效发挥社区基层党组织和党员干部的带头作用，共同推进无物业小区（居民区）物业管理全覆盖工作。</w:t>
      </w:r>
    </w:p>
    <w:p w:rsidR="00CE764C" w:rsidRPr="00DF5137" w:rsidRDefault="00CE764C" w:rsidP="00FA798E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</w:pP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各街道（镇）是推进辖区无物业小区全覆盖工作的实施主体，要将无物业小区纳入网格化管理，以社区为单位划分网格，明确网格员，由网格员负责网格区域的管理。社区应协助街道（镇）做好小区的日常管理，建立楼栋长制度，充分发挥退休党员作用，协助做好小区环境卫生监管和物业费收缴工作。公职人员、党员干部要带头缴纳物业服务费，对拖欠物业服务费的由物业服务企业提供名单，街道（镇）发函至其所在单位催缴，所在单位要积极予以配合。</w:t>
      </w:r>
    </w:p>
    <w:p w:rsidR="00CE764C" w:rsidRPr="00DF5137" w:rsidRDefault="00CE764C" w:rsidP="00FA798E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</w:pP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市房管、民政、财政、城管、公安、消防应急救援等部门应按照淮府办【</w:t>
      </w:r>
      <w:r w:rsidRPr="00DF5137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2018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】</w:t>
      </w:r>
      <w:r w:rsidRPr="00DF5137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63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号文件确定的小区管理职能各司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lastRenderedPageBreak/>
        <w:t>其职，各负其责，共同做好物业管理全覆盖工作。</w:t>
      </w:r>
    </w:p>
    <w:p w:rsidR="00CE764C" w:rsidRPr="007E7786" w:rsidRDefault="00CE764C" w:rsidP="00FA798E">
      <w:pPr>
        <w:spacing w:line="560" w:lineRule="exact"/>
        <w:ind w:firstLineChars="200" w:firstLine="627"/>
        <w:rPr>
          <w:rFonts w:ascii="仿宋_GB2312" w:eastAsia="仿宋_GB2312" w:hAnsi="仿宋" w:cs="Times New Roman"/>
          <w:b/>
          <w:bCs/>
          <w:color w:val="000000"/>
          <w:kern w:val="0"/>
          <w:sz w:val="32"/>
          <w:szCs w:val="32"/>
        </w:rPr>
      </w:pPr>
      <w:r w:rsidRPr="007E7786">
        <w:rPr>
          <w:rFonts w:ascii="仿宋_GB2312" w:eastAsia="仿宋_GB2312" w:hAnsi="仿宋" w:cs="仿宋_GB2312" w:hint="eastAsia"/>
          <w:b/>
          <w:bCs/>
          <w:spacing w:val="-4"/>
          <w:sz w:val="32"/>
          <w:szCs w:val="32"/>
        </w:rPr>
        <w:t>七、严格</w:t>
      </w:r>
      <w:bookmarkStart w:id="0" w:name="_GoBack"/>
      <w:bookmarkEnd w:id="0"/>
      <w:r w:rsidRPr="007E7786">
        <w:rPr>
          <w:rFonts w:ascii="仿宋_GB2312" w:eastAsia="仿宋_GB2312" w:hAnsi="仿宋" w:cs="仿宋_GB2312" w:hint="eastAsia"/>
          <w:b/>
          <w:bCs/>
          <w:color w:val="000000"/>
          <w:kern w:val="0"/>
          <w:sz w:val="32"/>
          <w:szCs w:val="32"/>
        </w:rPr>
        <w:t>奖惩考核</w:t>
      </w:r>
    </w:p>
    <w:p w:rsidR="00CE764C" w:rsidRPr="00DF5137" w:rsidRDefault="008A6984" w:rsidP="00537E57">
      <w:pPr>
        <w:adjustRightInd w:val="0"/>
        <w:spacing w:line="600" w:lineRule="exact"/>
        <w:ind w:firstLineChars="200" w:firstLine="640"/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</w:pP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市政府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将物业管理全覆盖工作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纳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入</w:t>
      </w:r>
      <w:r w:rsidR="00CE764C" w:rsidRPr="00DF5137">
        <w:rPr>
          <w:rFonts w:ascii="仿宋_GB2312" w:eastAsia="仿宋_GB2312" w:hAnsi="仿宋" w:cs="仿宋_GB2312"/>
          <w:color w:val="444444"/>
          <w:sz w:val="32"/>
          <w:szCs w:val="32"/>
          <w:shd w:val="clear" w:color="auto" w:fill="FFFFFF"/>
        </w:rPr>
        <w:t>2020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年对各区政府目标考核。具体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考核工作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由市委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督查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考核办</w:t>
      </w:r>
      <w:r w:rsidR="00FB688E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公室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会同市住房保障和房产管理局负责实施。各区政府对街道（镇）物业管理全覆盖工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作进行考核，考核结果作为无物业小区（居民小区）市、区两级财政</w:t>
      </w:r>
      <w:r w:rsidR="00FB688E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奖</w:t>
      </w:r>
      <w:r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补</w:t>
      </w:r>
      <w:r w:rsidR="00CE764C" w:rsidRPr="00DF5137">
        <w:rPr>
          <w:rFonts w:ascii="仿宋_GB2312" w:eastAsia="仿宋_GB2312" w:hAnsi="仿宋" w:cs="仿宋_GB2312" w:hint="eastAsia"/>
          <w:color w:val="444444"/>
          <w:sz w:val="32"/>
          <w:szCs w:val="32"/>
          <w:shd w:val="clear" w:color="auto" w:fill="FFFFFF"/>
        </w:rPr>
        <w:t>的依据。</w:t>
      </w:r>
    </w:p>
    <w:sectPr w:rsidR="00CE764C" w:rsidRPr="00DF5137" w:rsidSect="00AC20E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E4" w:rsidRDefault="00C224E4" w:rsidP="00AC20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24E4" w:rsidRDefault="00C224E4" w:rsidP="00AC20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64C" w:rsidRDefault="000D3549">
    <w:pPr>
      <w:pStyle w:val="a3"/>
      <w:jc w:val="center"/>
      <w:rPr>
        <w:rFonts w:cs="Times New Roman"/>
      </w:rPr>
    </w:pPr>
    <w:fldSimple w:instr=" PAGE   \* MERGEFORMAT ">
      <w:r w:rsidR="00124563" w:rsidRPr="00124563">
        <w:rPr>
          <w:noProof/>
          <w:lang w:val="zh-CN"/>
        </w:rPr>
        <w:t>1</w:t>
      </w:r>
    </w:fldSimple>
  </w:p>
  <w:p w:rsidR="00CE764C" w:rsidRDefault="00CE764C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E4" w:rsidRDefault="00C224E4" w:rsidP="00AC20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24E4" w:rsidRDefault="00C224E4" w:rsidP="00AC20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2D5"/>
    <w:multiLevelType w:val="multilevel"/>
    <w:tmpl w:val="249222D5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7D2F5A57"/>
    <w:multiLevelType w:val="multilevel"/>
    <w:tmpl w:val="7D2F5A57"/>
    <w:lvl w:ilvl="0">
      <w:start w:val="1"/>
      <w:numFmt w:val="decimal"/>
      <w:pStyle w:val="CharCharCharCharCharCharCharCharChar"/>
      <w:lvlText w:val="（%1）"/>
      <w:lvlJc w:val="left"/>
      <w:pPr>
        <w:tabs>
          <w:tab w:val="left" w:pos="1200"/>
        </w:tabs>
        <w:ind w:left="120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39C"/>
    <w:rsid w:val="0003022C"/>
    <w:rsid w:val="0003171B"/>
    <w:rsid w:val="00033953"/>
    <w:rsid w:val="000A2CB3"/>
    <w:rsid w:val="000C0A3D"/>
    <w:rsid w:val="000C1379"/>
    <w:rsid w:val="000D0AD1"/>
    <w:rsid w:val="000D3549"/>
    <w:rsid w:val="000E0C70"/>
    <w:rsid w:val="000F4FDF"/>
    <w:rsid w:val="0012080A"/>
    <w:rsid w:val="00124563"/>
    <w:rsid w:val="001245D0"/>
    <w:rsid w:val="00126719"/>
    <w:rsid w:val="001A1AA2"/>
    <w:rsid w:val="001A593F"/>
    <w:rsid w:val="001B2C8D"/>
    <w:rsid w:val="001C377F"/>
    <w:rsid w:val="001D5455"/>
    <w:rsid w:val="001D5AC2"/>
    <w:rsid w:val="001E2605"/>
    <w:rsid w:val="00224756"/>
    <w:rsid w:val="002578D2"/>
    <w:rsid w:val="002B643A"/>
    <w:rsid w:val="002E5DED"/>
    <w:rsid w:val="00322C87"/>
    <w:rsid w:val="00325D60"/>
    <w:rsid w:val="003339EA"/>
    <w:rsid w:val="003568DC"/>
    <w:rsid w:val="00363423"/>
    <w:rsid w:val="003D33C3"/>
    <w:rsid w:val="003F6E42"/>
    <w:rsid w:val="00406088"/>
    <w:rsid w:val="004255E9"/>
    <w:rsid w:val="00453DC8"/>
    <w:rsid w:val="00474517"/>
    <w:rsid w:val="00482CE8"/>
    <w:rsid w:val="00485C17"/>
    <w:rsid w:val="004912DE"/>
    <w:rsid w:val="00491CA2"/>
    <w:rsid w:val="004D0F67"/>
    <w:rsid w:val="004E5A0E"/>
    <w:rsid w:val="004F6941"/>
    <w:rsid w:val="005022AB"/>
    <w:rsid w:val="00512C39"/>
    <w:rsid w:val="00537E57"/>
    <w:rsid w:val="00590907"/>
    <w:rsid w:val="005C1AB0"/>
    <w:rsid w:val="005D019E"/>
    <w:rsid w:val="005D32F0"/>
    <w:rsid w:val="005F59BA"/>
    <w:rsid w:val="0062261B"/>
    <w:rsid w:val="00636580"/>
    <w:rsid w:val="006742BF"/>
    <w:rsid w:val="0067745C"/>
    <w:rsid w:val="006F50AF"/>
    <w:rsid w:val="007018F6"/>
    <w:rsid w:val="00715DBD"/>
    <w:rsid w:val="0072639C"/>
    <w:rsid w:val="007446EA"/>
    <w:rsid w:val="007751FF"/>
    <w:rsid w:val="0078179C"/>
    <w:rsid w:val="007929E0"/>
    <w:rsid w:val="007A7CA9"/>
    <w:rsid w:val="007B41C9"/>
    <w:rsid w:val="007C28FD"/>
    <w:rsid w:val="007E739B"/>
    <w:rsid w:val="007E7786"/>
    <w:rsid w:val="00835112"/>
    <w:rsid w:val="00866ADB"/>
    <w:rsid w:val="008A6984"/>
    <w:rsid w:val="008A700B"/>
    <w:rsid w:val="008B3B87"/>
    <w:rsid w:val="008B601F"/>
    <w:rsid w:val="008E4CB5"/>
    <w:rsid w:val="00967DB5"/>
    <w:rsid w:val="009772DD"/>
    <w:rsid w:val="009810DF"/>
    <w:rsid w:val="00984093"/>
    <w:rsid w:val="009A3C0C"/>
    <w:rsid w:val="009A7D08"/>
    <w:rsid w:val="009E34C9"/>
    <w:rsid w:val="009F27BC"/>
    <w:rsid w:val="00A10058"/>
    <w:rsid w:val="00A15F59"/>
    <w:rsid w:val="00AA5A84"/>
    <w:rsid w:val="00AB0435"/>
    <w:rsid w:val="00AB07C0"/>
    <w:rsid w:val="00AC103B"/>
    <w:rsid w:val="00AC20EE"/>
    <w:rsid w:val="00AC4EDE"/>
    <w:rsid w:val="00AE543E"/>
    <w:rsid w:val="00AE7F62"/>
    <w:rsid w:val="00AF3FD1"/>
    <w:rsid w:val="00B03F98"/>
    <w:rsid w:val="00B23CF0"/>
    <w:rsid w:val="00B322E4"/>
    <w:rsid w:val="00B813E9"/>
    <w:rsid w:val="00BA2E60"/>
    <w:rsid w:val="00BB3D99"/>
    <w:rsid w:val="00BB51E0"/>
    <w:rsid w:val="00BD1F00"/>
    <w:rsid w:val="00BD4B5F"/>
    <w:rsid w:val="00BF08B6"/>
    <w:rsid w:val="00C224E4"/>
    <w:rsid w:val="00C46FD7"/>
    <w:rsid w:val="00C513F4"/>
    <w:rsid w:val="00C622DD"/>
    <w:rsid w:val="00C80278"/>
    <w:rsid w:val="00C848DF"/>
    <w:rsid w:val="00CE6443"/>
    <w:rsid w:val="00CE764C"/>
    <w:rsid w:val="00CF687F"/>
    <w:rsid w:val="00D05614"/>
    <w:rsid w:val="00D25FE0"/>
    <w:rsid w:val="00DB53DE"/>
    <w:rsid w:val="00DD294E"/>
    <w:rsid w:val="00DE72E9"/>
    <w:rsid w:val="00DF5137"/>
    <w:rsid w:val="00E34160"/>
    <w:rsid w:val="00E87825"/>
    <w:rsid w:val="00EA2FF3"/>
    <w:rsid w:val="00F07A01"/>
    <w:rsid w:val="00F23E33"/>
    <w:rsid w:val="00F55A65"/>
    <w:rsid w:val="00F76D3E"/>
    <w:rsid w:val="00F83CEF"/>
    <w:rsid w:val="00FA798E"/>
    <w:rsid w:val="00FB688E"/>
    <w:rsid w:val="00FC36DF"/>
    <w:rsid w:val="00FC3869"/>
    <w:rsid w:val="00FF23A9"/>
    <w:rsid w:val="042E22C9"/>
    <w:rsid w:val="149B6B3F"/>
    <w:rsid w:val="1761796F"/>
    <w:rsid w:val="21FB5594"/>
    <w:rsid w:val="264628A4"/>
    <w:rsid w:val="506275AC"/>
    <w:rsid w:val="5D610E09"/>
    <w:rsid w:val="73BA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E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2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AC20E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C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C20EE"/>
    <w:rPr>
      <w:sz w:val="18"/>
      <w:szCs w:val="18"/>
    </w:rPr>
  </w:style>
  <w:style w:type="paragraph" w:styleId="a5">
    <w:name w:val="Normal (Web)"/>
    <w:basedOn w:val="a"/>
    <w:uiPriority w:val="99"/>
    <w:rsid w:val="00AC20EE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rsid w:val="00AC20EE"/>
    <w:pPr>
      <w:ind w:firstLineChars="200" w:firstLine="420"/>
    </w:pPr>
  </w:style>
  <w:style w:type="paragraph" w:customStyle="1" w:styleId="CharCharCharCharCharCharCharCharChar">
    <w:name w:val="Char Char Char Char Char Char Char Char Char"/>
    <w:basedOn w:val="a"/>
    <w:uiPriority w:val="99"/>
    <w:rsid w:val="00AC20EE"/>
    <w:pPr>
      <w:numPr>
        <w:numId w:val="1"/>
      </w:numPr>
    </w:pPr>
    <w:rPr>
      <w:rFonts w:ascii="仿宋_GB2312" w:eastAsia="仿宋_GB2312" w:hAnsi="Times New Roman" w:cs="仿宋_GB2312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6774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745C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1041</Words>
  <Characters>1073</Characters>
  <Application>Microsoft Office Word</Application>
  <DocSecurity>0</DocSecurity>
  <Lines>53</Lines>
  <Paragraphs>39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全市无物业小区（居民区）实施物业管理的实施意见</dc:title>
  <dc:subject/>
  <dc:creator>PC</dc:creator>
  <cp:keywords/>
  <dc:description/>
  <cp:lastModifiedBy>Administrator</cp:lastModifiedBy>
  <cp:revision>25</cp:revision>
  <cp:lastPrinted>2020-03-16T02:24:00Z</cp:lastPrinted>
  <dcterms:created xsi:type="dcterms:W3CDTF">2020-03-02T07:54:00Z</dcterms:created>
  <dcterms:modified xsi:type="dcterms:W3CDTF">2020-03-27T09:55:00Z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