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left="1760" w:hanging="1760" w:hangingChars="400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  <w:t>淮南市人民政府办公室关于切实做好2020</w:t>
      </w:r>
    </w:p>
    <w:p>
      <w:pPr>
        <w:spacing w:line="578" w:lineRule="exact"/>
        <w:ind w:left="1760" w:hanging="1760" w:hangingChars="400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  <w:t xml:space="preserve">年城市排水防涝汛前整治工作的通知 </w:t>
      </w:r>
    </w:p>
    <w:p>
      <w:pPr>
        <w:spacing w:line="578" w:lineRule="exact"/>
        <w:ind w:left="1760" w:hanging="1760" w:hangingChars="400"/>
        <w:jc w:val="center"/>
        <w:rPr>
          <w:rFonts w:hint="eastAsia" w:ascii="方正小标宋简体" w:hAnsi="宋体" w:eastAsia="方正小标宋简体" w:cs="宋体"/>
          <w:bCs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permStart w:id="0" w:edGrp="everyone"/>
      <w:perm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各县、区人民政府，市政府各部门、各直属机构：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为做好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年城市排水防涝工作，确保汛期城市安全度汛，经市政府同意，现就组织开展城市排水防涝汛前整治工作通知如下：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6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一、整治范围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寿县、凤台县、大通区、田家庵区、谢家集区、八公山区、潘集区、毛集实验区、市经开区、市高新区（山南新区）范围内城市排水水系、截洪沟、排洪沟等排水泄洪沟渠；排水管网、泵站、窨井等排水设施；立交桥下、施工工地、棚户区、地下构筑物等积水易涝点；“世行”、“亚行”项目排水水系综合整治项目在建工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二、沟渠现状和整治内容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（一）田家庵区（龙王沟水系）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上游碧荷亭、上湖、赵圩村、万达广场南、兴华大楼下等沟段内倾倒垃圾、违章建筑占压沟面现象严重，沟内淤积物较多，泄洪功能较差。中游前锋村与钟山园小区、国庆路入口处沟段内有垃圾淤堵。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整治内容：田家庵区政府负责拆除违章建筑，清理垃圾杂物，对沟渠进行清淤清障，扩大排水断面，加强沿线垃圾收集和管理，严禁向排水沟渠倾倒垃圾。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（二）田家庵区（老龙王沟水系）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老龙王沟水系支流林王村排水沟渠淤积物较多，岸线雨水排口堵塞，老龙王沟末端至老曹咀泵站前池进水沟渠存在排水堵点，过水断面不足。石姚湾中心沟底泥淤积，沟道内存在垃圾倾倒，排水不畅。曹咀泵站前池淤泥存量较多，影响泵机叶轮正常运转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整治内容：田家庵区政府负责对林王村排水沟渠进行清淤清障，畅通岸线雨水排口；对老曹咀泵站前池进水沟渠进行清淤疏浚，过大排水断面；对石姚湾中心沟进行环境整治，清理清运岸线垃圾，实施沟道清淤疏浚，确保汛期泄洪通畅；市城乡建设局对曹咀泵站前池进行淤泥清理，对泵机设备、专用变压器及高压设备、低压电气进行校验和保养，确保泵站汛期正常抽排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（三）大通区排洪沟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洞山东路九龙新村段排洪沟过水断面狭窄，排水受阻；九龙岗铁路桥下排洪沟渠淤泥淤堵，排水不畅；龙王撇洪沟（大通区境内）岸线有在建施工工地，施工堆料及垃圾杂物极易对沟渠排水通道造成堵塞，存在排水隐患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整治内容：大通区政府负责做好九龙新村段、九龙岗铁路桥段排洪沟渠的清淤工作，确保汛期安全；加强岸线巡查，规范施工现场文明施工，做好龙王撇洪沟（大通区境内）岸线清理，禁止向排水沟渠倾倒垃圾杂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(四)市经开区内排洪沟渠。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朝阳路以北至建设路、振兴路区域排洪沟渠淤泥淤堵，排水断面较小，存在排水安全隐患；龙王撇洪沟1号涵闸、2号涵闸、7号涵闸周边地域汇水面积较大，涵闸启闭电源为应急临时电源，汛期如不能及时开启，易造成区域内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整治内容：市经开区管委会负责对建设路、振兴路区域排洪沟渠进行清淤清障，扩大泄洪断面，确保朝阳东路排水通畅、不发生大面积长时间积水；加强龙王撇洪沟经开区境内沿线垃圾、污水收集和管理，严禁向排水沟渠倾倒垃圾杂物；市城乡建设局抓紧落实涵闸供电电源，做好应急响应，确保涵闸正常启闭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（五）八公山涧沟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整治内容：八公山区政府负责做好八公山截洪沟岸线管控，及时清理清运垃圾杂物，禁止向排水沟渠倾倒垃圾，确保汛期水系畅通。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（六）谢家集涧沟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谢李路莲花市场路段排水管网淤泥堵塞，排水不畅且合流制管网入沟排口封堵，无排水通道，存在排水隐患，汛期易引发区域内涝。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整治内容：市城乡建设局负责对谢李路排水管网进行清淤疏通，针对合流制管网汛期排水需求，制定完善管网截污方案，采取污水导流、增设截流井等工程措施，确保旱季污水不入沟，雨季排水通畅。谢家集区政府负责做好谢家集涧沟岸线管控，及时清理清运垃圾杂物，禁止向排水沟渠倾倒垃圾，确保汛期水系畅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（七）市高新区（山南新区）排水水系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淮河大道与纬一路交叉口向北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100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米横穿淮河大道过路水系(淮南剧院西侧)淤堵；泰丰大街与淝水大道交叉口向西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30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米过路水系桥（日芯光伏生活区东侧排水渠）淤堵；纬二路（民祥街）与国槐路交叉口向西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150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米过路水系桥淤堵；二通道（春申大街）与洛河大道交叉口向西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200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米过路水系南出口淤堵；和风大街与洛河大道交叉口向东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100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米万茂城南侧过路水系淤堵；迎客松路与民祥街交叉口向东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150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米水系淤堵。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整治内容：市高新区（山南新区）管委会负责加快区域水系清淤疏浚，打通阻水点，确保排水通畅。做好强降雨期间排水防涝应急处理，确保不发生大面积长时间积水。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（八）寿县、凤台县、潘集区、毛集实验区排水沟渠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寿县、凤台县、潘集区、毛集实验区要认真做好辖区内城市排水水系等设施的检查，及时清淤疏通排洪沟、排水、污水管网，对违章建筑、占压水系的现象进行查处并及时拆除，确保辖区安全度汛。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三、工作要求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2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（一）提高思想认识，切实履职尽责。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市直相关部门、各县、区政府要进一步提高思想认识，把城市排水防涝工作摆到工作的重要位置，市城乡建设局要加强对排水泄洪沟渠整治工作的协调、督促和监督，并提供相关技术支持。市重点工程管理中心要做好在建工程汛期排水工作。各县、区要以地下空间易涝区域、危旧房屋、在建工地和公共基础设施，城市河网及下水管道疏通为重点，切实做好辖区内日常维护和管理，发现并查处违法侵占、破坏水系的行为，承担城市水系防汛责任，加强对辖区内排水泄洪沟渠的巡查和管理，并立即开展整治工作，做到早准备、早部署、早行动，确保汛期城市不发生大面积积水，保障城市安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27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（二）全面开展排查，确保设施完好。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一是及时清掏雨水口、检查井中的垃圾和泥沙，防止淤积堵塞。二是要加强排水管网清疏，打通断头管、淤积管，提高管渠排水能力，尤其要对新建建筑和施工工地周边的管道的巡查和清疏频次，防止建筑垃圾和泥土堵塞排水管道。三是要加强城市排水管网排口河道的清淤、疏竣，保持排水通畅，提升河道行蓄洪能力，防止汛期水位顶托造成城市积水内涝。四是要加强井盖管理，及时开展井盖情况巡查，完成对破损、缺失井盖的更换，井盖要满足《城镇排水与污水处理条例》规定的防坠落、防盗窃等功能。五是要做好泵、闸等设备的检修，保证泵、闸等排水设施的灵活开启，确保汛期设备正常运转。六是要做好作业人员的安全防护。在开展有限空间作业时，要严格遵守先通风、后检测、再作业工作流程，落实安全防护措施、安排专门人员在现场进行安全管理，严防发生中毒窒息事帮和人员盲目施救造成人员伤亡事故发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（三）加强宣传督查，压实工作责任。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各县、区政府要针对汛前排水泄洪沟渠、各类排水设施和积水易涝点存在的问题进行任务分解，认真整改到位，确保城市安全度汛。特别要督促沿排水泄洪沟渠周边的乡镇、街道做好宣传教育工作，严禁出现私设挡水设备和向沟渠内倾倒垃圾的现象，切实有效保障城市排水泄洪沟渠完好、畅通。排水泄洪沟渠整治工作于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日前完成。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附件：淮南市</w:t>
      </w:r>
      <w:r>
        <w:rPr>
          <w:rFonts w:hint="default" w:ascii="Times New Roman" w:hAnsi="Times New Roman" w:eastAsia="微软雅黑" w:cs="Times New Roman"/>
          <w:color w:val="333333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年排水防涝汛前整治任务分解表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                                                                     2020年5月11日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bdr w:val="none" w:color="auto" w:sz="0" w:space="0"/>
          <w:shd w:val="clear" w:fill="FFFFFF"/>
        </w:rPr>
        <w:t>淮南市</w:t>
      </w:r>
      <w:r>
        <w:rPr>
          <w:rFonts w:hint="default" w:ascii="Times New Roman" w:hAnsi="Times New Roman" w:eastAsia="微软雅黑" w:cs="Times New Roman"/>
          <w:color w:val="333333"/>
          <w:sz w:val="44"/>
          <w:szCs w:val="44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bdr w:val="none" w:color="auto" w:sz="0" w:space="0"/>
          <w:shd w:val="clear" w:fill="FFFFFF"/>
        </w:rPr>
        <w:t>年城市排水防涝汛前整治任务分解表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1377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17"/>
        <w:gridCol w:w="7943"/>
        <w:gridCol w:w="1985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任务范围</w:t>
            </w:r>
          </w:p>
        </w:tc>
        <w:tc>
          <w:tcPr>
            <w:tcW w:w="7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工作内容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责任单位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bdr w:val="none" w:color="auto" w:sz="0" w:space="0"/>
              </w:rPr>
              <w:t>完成时间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田家庵区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龙王沟水系：清理清运碧荷亭、上湖、赵圩村、前锋村、万达广场南、兴华大楼等沟段垃圾杂物，拆除违章建筑，扩大排水断面；加强沿线垃圾收集和管理，严禁向排水沟渠倾倒垃圾。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田家庵区政府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老龙王沟水系：对林王村排水沟渠进行清淤清障，畅通岸线雨水排口；对老曹咀泵站前池进水沟渠进行清淤疏浚，过大排水断面；对石姚湾中心沟进行环境整治，清理清运岸线垃圾，实施沟道清淤疏浚，确保汛期泄洪通畅；加强沿线垃圾收集和管理，严禁向排水沟渠倾倒垃圾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田家庵区政府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大通区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清淤疏浚九龙新村段、九龙岗铁路桥段排洪沟渠，确保汛期安全；做好龙王撇洪沟（大通区境内）岸线垃圾杂物清理，禁止向排水沟渠倾倒垃圾杂物。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大通区政府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谢家集区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做好谢家集涧沟岸线管控，及时清理清运垃圾杂物，禁止向排水沟渠倾倒垃圾，确保汛期水系畅通。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谢家集区政府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八公山区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区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做好八公山截洪沟岸线管控，及时清理清运垃圾杂物，禁止向排水沟渠倾倒垃圾，确保汛期水系畅通。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八公山区政府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经开区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对建设路、振兴路区域排洪沟渠进行清淤清障，扩大泄洪断面，确保朝阳东路排水通畅、不发生大面积长时间积水；加强龙王撇洪沟（经开区境内）沿线垃圾、污水收集和管理，严禁向排水沟渠倾倒垃圾杂物。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经开区管委会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清淤疏浚淮河大道与纬一路交叉口向北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米横穿淮河大道过路水系、泰丰大街与淝水大道交叉口向西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米过路水系桥、纬二路（民祥街）与国槐路交叉口向西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150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米过路水系桥淤堵、二通道（春申大街）与洛河大道交叉口向西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米过路水系南出口、和风大街与洛河大道交叉口向东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米万茂城南侧过路水系、迎客松路与民祥街交叉口向东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150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米水系等，打通阻水点。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高新区管委会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寿县、凤台县、潘集区、毛集实验区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做好辖区内城市排水水系等设施的检查，及时清淤疏通排洪沟、排水、污水管网，对违章建筑、占压水系的现象进行查处并及时拆除，确保辖区安全度汛。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寿县、凤台县、潘集区政府，毛集实验区管委会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市城乡建设局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对曹咀泵站前池进行淤泥清理，对泵机设备、专用变压器及高压设备、低压电气进行校验和保养，确保泵站汛期正常抽排；落实龙王撇洪沟涵闸供电电源，做好应急响应，确保涵闸正常启闭；对谢李路排水管网进行清淤疏通，制定完善管网截污方案，采取污水导流、增设截流井等工程措施，确保旱季污水不入沟，雨季排水通畅；规范施工现场文明施工，做好在建工程项目安全度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市城乡建设局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市重点工程管理中心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规范施工现场文明施工，做好在建工程项目安全度汛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市重点工程管理中心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日前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B4wAqJKObNWB6AMUl2wLTCu5bHk=" w:salt="F07d9BMUl2jiA26iafyD2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081F"/>
    <w:rsid w:val="54F625E4"/>
    <w:rsid w:val="6EF4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Definition"/>
    <w:basedOn w:val="5"/>
    <w:uiPriority w:val="0"/>
    <w:rPr>
      <w:i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yperlink"/>
    <w:basedOn w:val="5"/>
    <w:uiPriority w:val="0"/>
    <w:rPr>
      <w:color w:val="333333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tit13"/>
    <w:basedOn w:val="5"/>
    <w:uiPriority w:val="0"/>
  </w:style>
  <w:style w:type="character" w:customStyle="1" w:styleId="16">
    <w:name w:val="spl"/>
    <w:basedOn w:val="5"/>
    <w:uiPriority w:val="0"/>
  </w:style>
  <w:style w:type="character" w:customStyle="1" w:styleId="17">
    <w:name w:val="spr"/>
    <w:basedOn w:val="5"/>
    <w:uiPriority w:val="0"/>
  </w:style>
  <w:style w:type="character" w:customStyle="1" w:styleId="18">
    <w:name w:val="ti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2020-07-07T10:05:00Z</dcterms:created>
  <dc:creator>蒋丫丫</dc:creator>
  <cp:lastModifiedBy>蒋丫丫</cp:lastModifiedBy>
  <dcterms:modified xsi:type="dcterms:W3CDTF">2020-07-07T10:08:03Z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