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淮南市人民政府关于认真做好第七次全国</w:t>
      </w:r>
    </w:p>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 xml:space="preserve">人口普查工作的通知 </w:t>
      </w:r>
    </w:p>
    <w:p>
      <w:pPr>
        <w:spacing w:line="578" w:lineRule="exact"/>
        <w:ind w:left="1760" w:hanging="840" w:hangingChars="400"/>
        <w:jc w:val="center"/>
      </w:pPr>
    </w:p>
    <w:p>
      <w:pPr>
        <w:pStyle w:val="3"/>
        <w:keepNext w:val="0"/>
        <w:keepLines w:val="0"/>
        <w:widowControl/>
        <w:suppressLineNumbers w:val="0"/>
        <w:spacing w:before="0" w:beforeAutospacing="0" w:after="0" w:afterAutospacing="0" w:line="550" w:lineRule="atLeast"/>
        <w:ind w:left="0" w:right="0"/>
        <w:jc w:val="both"/>
        <w:rPr>
          <w:rFonts w:ascii="Calibri" w:hAnsi="Calibri" w:cs="Calibri"/>
          <w:sz w:val="21"/>
          <w:szCs w:val="21"/>
        </w:rPr>
      </w:pPr>
      <w:r>
        <w:rPr>
          <w:rFonts w:ascii="仿宋" w:hAnsi="仿宋" w:eastAsia="仿宋" w:cs="仿宋"/>
          <w:color w:val="333333"/>
          <w:sz w:val="32"/>
          <w:szCs w:val="32"/>
          <w:bdr w:val="none" w:color="auto" w:sz="0" w:space="0"/>
          <w:shd w:val="clear" w:fill="FFFFFF"/>
        </w:rPr>
        <w:t>各县、区人民政府，市政府各部门、各直属机构：</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国务院决定</w:t>
      </w:r>
      <w:r>
        <w:rPr>
          <w:rFonts w:hint="default" w:ascii="Times New Roman" w:hAnsi="Times New Roman" w:eastAsia="微软雅黑" w:cs="Times New Roman"/>
          <w:color w:val="333333"/>
          <w:sz w:val="32"/>
          <w:szCs w:val="32"/>
          <w:bdr w:val="none" w:color="auto" w:sz="0" w:space="0"/>
          <w:shd w:val="clear" w:fill="FFFFFF"/>
        </w:rPr>
        <w:t>2020</w:t>
      </w:r>
      <w:r>
        <w:rPr>
          <w:rFonts w:hint="eastAsia" w:ascii="仿宋" w:hAnsi="仿宋" w:eastAsia="仿宋" w:cs="仿宋"/>
          <w:color w:val="333333"/>
          <w:sz w:val="32"/>
          <w:szCs w:val="32"/>
          <w:bdr w:val="none" w:color="auto" w:sz="0" w:space="0"/>
          <w:shd w:val="clear" w:fill="FFFFFF"/>
        </w:rPr>
        <w:t>年开展第七次全国人口普查。为做好我市人口普查工作，根据《全国人口普查条例》《国务院关于开展第七次全国人口普查的通知》（国发〔</w:t>
      </w:r>
      <w:r>
        <w:rPr>
          <w:rFonts w:hint="default" w:ascii="Times New Roman" w:hAnsi="Times New Roman" w:eastAsia="微软雅黑" w:cs="Times New Roman"/>
          <w:color w:val="333333"/>
          <w:sz w:val="32"/>
          <w:szCs w:val="32"/>
          <w:bdr w:val="none" w:color="auto" w:sz="0" w:space="0"/>
          <w:shd w:val="clear" w:fill="FFFFFF"/>
        </w:rPr>
        <w:t>2019</w:t>
      </w:r>
      <w:r>
        <w:rPr>
          <w:rFonts w:hint="eastAsia" w:ascii="仿宋" w:hAnsi="仿宋" w:eastAsia="仿宋" w:cs="仿宋"/>
          <w:color w:val="333333"/>
          <w:sz w:val="32"/>
          <w:szCs w:val="32"/>
          <w:bdr w:val="none" w:color="auto" w:sz="0" w:space="0"/>
          <w:shd w:val="clear" w:fill="FFFFFF"/>
        </w:rPr>
        <w:t>〕</w:t>
      </w:r>
      <w:r>
        <w:rPr>
          <w:rFonts w:hint="default" w:ascii="Times New Roman" w:hAnsi="Times New Roman" w:eastAsia="微软雅黑" w:cs="Times New Roman"/>
          <w:color w:val="333333"/>
          <w:sz w:val="32"/>
          <w:szCs w:val="32"/>
          <w:bdr w:val="none" w:color="auto" w:sz="0" w:space="0"/>
          <w:shd w:val="clear" w:fill="FFFFFF"/>
        </w:rPr>
        <w:t>24</w:t>
      </w:r>
      <w:r>
        <w:rPr>
          <w:rFonts w:hint="eastAsia" w:ascii="仿宋" w:hAnsi="仿宋" w:eastAsia="仿宋" w:cs="仿宋"/>
          <w:color w:val="333333"/>
          <w:sz w:val="32"/>
          <w:szCs w:val="32"/>
          <w:bdr w:val="none" w:color="auto" w:sz="0" w:space="0"/>
          <w:shd w:val="clear" w:fill="FFFFFF"/>
        </w:rPr>
        <w:t>号）和《安徽省人民政府关于认真做好第七次全国人口普查工作的通知》（皖政〔</w:t>
      </w:r>
      <w:r>
        <w:rPr>
          <w:rFonts w:hint="default" w:ascii="Times New Roman" w:hAnsi="Times New Roman" w:eastAsia="微软雅黑" w:cs="Times New Roman"/>
          <w:color w:val="333333"/>
          <w:sz w:val="32"/>
          <w:szCs w:val="32"/>
          <w:bdr w:val="none" w:color="auto" w:sz="0" w:space="0"/>
          <w:shd w:val="clear" w:fill="FFFFFF"/>
        </w:rPr>
        <w:t>2019</w:t>
      </w:r>
      <w:r>
        <w:rPr>
          <w:rFonts w:hint="eastAsia" w:ascii="仿宋" w:hAnsi="仿宋" w:eastAsia="仿宋" w:cs="仿宋"/>
          <w:color w:val="333333"/>
          <w:sz w:val="32"/>
          <w:szCs w:val="32"/>
          <w:bdr w:val="none" w:color="auto" w:sz="0" w:space="0"/>
          <w:shd w:val="clear" w:fill="FFFFFF"/>
        </w:rPr>
        <w:t>〕</w:t>
      </w:r>
      <w:r>
        <w:rPr>
          <w:rFonts w:hint="default" w:ascii="Times New Roman" w:hAnsi="Times New Roman" w:eastAsia="微软雅黑" w:cs="Times New Roman"/>
          <w:color w:val="333333"/>
          <w:sz w:val="32"/>
          <w:szCs w:val="32"/>
          <w:bdr w:val="none" w:color="auto" w:sz="0" w:space="0"/>
          <w:shd w:val="clear" w:fill="FFFFFF"/>
        </w:rPr>
        <w:t>83</w:t>
      </w:r>
      <w:r>
        <w:rPr>
          <w:rFonts w:hint="eastAsia" w:ascii="仿宋" w:hAnsi="仿宋" w:eastAsia="仿宋" w:cs="仿宋"/>
          <w:color w:val="333333"/>
          <w:sz w:val="32"/>
          <w:szCs w:val="32"/>
          <w:bdr w:val="none" w:color="auto" w:sz="0" w:space="0"/>
          <w:shd w:val="clear" w:fill="FFFFFF"/>
        </w:rPr>
        <w:t>号）要求，现将有关事项通知如下：</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ascii="黑体" w:hAnsi="宋体" w:eastAsia="黑体" w:cs="黑体"/>
          <w:color w:val="333333"/>
          <w:sz w:val="32"/>
          <w:szCs w:val="32"/>
          <w:bdr w:val="none" w:color="auto" w:sz="0" w:space="0"/>
          <w:shd w:val="clear" w:fill="FFFFFF"/>
        </w:rPr>
        <w:t>一、普查内容时间</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普查主要调查人口和住户的基本情况，内容包括：姓名、公民身份号码、性别、年龄、民族、受教育程度、行业、职业、迁移流动、婚姻生育、死亡、住房情况等。</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普查的标准时点是</w:t>
      </w:r>
      <w:r>
        <w:rPr>
          <w:rFonts w:hint="default" w:ascii="Times New Roman" w:hAnsi="Times New Roman" w:eastAsia="微软雅黑" w:cs="Times New Roman"/>
          <w:color w:val="333333"/>
          <w:sz w:val="32"/>
          <w:szCs w:val="32"/>
          <w:bdr w:val="none" w:color="auto" w:sz="0" w:space="0"/>
          <w:shd w:val="clear" w:fill="FFFFFF"/>
        </w:rPr>
        <w:t>2020</w:t>
      </w:r>
      <w:r>
        <w:rPr>
          <w:rFonts w:hint="eastAsia" w:ascii="仿宋" w:hAnsi="仿宋" w:eastAsia="仿宋" w:cs="仿宋"/>
          <w:color w:val="333333"/>
          <w:sz w:val="32"/>
          <w:szCs w:val="32"/>
          <w:bdr w:val="none" w:color="auto" w:sz="0" w:space="0"/>
          <w:shd w:val="clear" w:fill="FFFFFF"/>
        </w:rPr>
        <w:t>年</w:t>
      </w:r>
      <w:r>
        <w:rPr>
          <w:rFonts w:hint="default" w:ascii="Times New Roman" w:hAnsi="Times New Roman" w:eastAsia="微软雅黑" w:cs="Times New Roman"/>
          <w:color w:val="333333"/>
          <w:sz w:val="32"/>
          <w:szCs w:val="32"/>
          <w:bdr w:val="none" w:color="auto" w:sz="0" w:space="0"/>
          <w:shd w:val="clear" w:fill="FFFFFF"/>
        </w:rPr>
        <w:t>11</w:t>
      </w:r>
      <w:r>
        <w:rPr>
          <w:rFonts w:hint="eastAsia" w:ascii="仿宋" w:hAnsi="仿宋" w:eastAsia="仿宋" w:cs="仿宋"/>
          <w:color w:val="333333"/>
          <w:sz w:val="32"/>
          <w:szCs w:val="32"/>
          <w:bdr w:val="none" w:color="auto" w:sz="0" w:space="0"/>
          <w:shd w:val="clear" w:fill="FFFFFF"/>
        </w:rPr>
        <w:t>月</w:t>
      </w:r>
      <w:r>
        <w:rPr>
          <w:rFonts w:hint="default" w:ascii="Times New Roman" w:hAnsi="Times New Roman" w:eastAsia="微软雅黑" w:cs="Times New Roman"/>
          <w:color w:val="333333"/>
          <w:sz w:val="32"/>
          <w:szCs w:val="32"/>
          <w:bdr w:val="none" w:color="auto" w:sz="0" w:space="0"/>
          <w:shd w:val="clear" w:fill="FFFFFF"/>
        </w:rPr>
        <w:t>1</w:t>
      </w:r>
      <w:r>
        <w:rPr>
          <w:rFonts w:hint="eastAsia" w:ascii="仿宋" w:hAnsi="仿宋" w:eastAsia="仿宋" w:cs="仿宋"/>
          <w:color w:val="333333"/>
          <w:sz w:val="32"/>
          <w:szCs w:val="32"/>
          <w:bdr w:val="none" w:color="auto" w:sz="0" w:space="0"/>
          <w:shd w:val="clear" w:fill="FFFFFF"/>
        </w:rPr>
        <w:t>日零时。</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二、加强组织领导</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人口普查是一项庞大的社会系统工程，涉及范围广、参与部门多、技术要求高、工作难度大。各县区（园区）、各部门、各有关单位要按照“全市统一领导、部门分工协作、地方分级负责、各方共同参与”的原则，认真做好我市普查的组织实施工作。</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为加强组织领导，市政府决定成立淮南市第七次全国人口普查领导小组，负责普查重大问题的研究和决策。普查领导小组办公室设在市统计局，具体负责普查的组织实施，公安部门负责户口整顿工作，财政部门负责经费保障工作，各成员单位要按照职能分工，各负其责，通力协作，密切配合，共同做好普查工作。对普查工作中遇到的困难和问题，要及时采取措施予以解决。</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各县区（园区）、乡镇街道及有关单位要设立相应的普查领导小组及其办公室，认真做好本地区、本单位普查工作。各地可根据工作需要，招聘或者从有关单位借调符合条件的普查指导员和普查员，也可探索引入由政府购买第三方服务的方式聘用普查指导员和普查员。要及时支付招聘人员的劳动报酬，保证借调人员在原单位的工资、福利及其他待遇不变，并保留其原有工作岗位。</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各县区（园区）要充分发挥街道办事处和乡镇政府、居民委员会和村民委员会的作用，广泛引导、动员和组织社会力量积极参与并认真配合做好普查工作。</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三、加强经费保障</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按《全国人口普查条例》规定，人口普查所需经费，由国务院和地方各级人民政府共同负担，并列入相应年度的财政预算，按时拨付，确保足额到位。各县区（园区）要结合实际，充分考虑物价上涨、人口增加、普查难度加大、招聘人员的劳动报酬、普查员和普查指导员补贴发放、数据采集设备和普查物资购置等因素，对属于本级负担的经费支出作出预算安排。要认真落实办公地点、交通工具等工作条件。要加强普查经费管理，厉行节约，提高普查经费使用效率。</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四、加强宣传动员</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各级普查机构要会同宣传部门认真做好普查宣传的策划和组织工作。要充分运用各种宣传手段，采取多种宣传形式，发挥新闻媒体作用，广泛深入宣传第七次全国人口普查目的、意义、要求以及普查工作中涌现出的典型事迹，引导广大人民群众依法配合普查，如实申报普查项目，为普查工作顺利实施营造良好舆论环境。</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五、其他工作要求</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ascii="楷体" w:hAnsi="楷体" w:eastAsia="楷体" w:cs="楷体"/>
          <w:color w:val="333333"/>
          <w:sz w:val="32"/>
          <w:szCs w:val="32"/>
          <w:bdr w:val="none" w:color="auto" w:sz="0" w:space="0"/>
          <w:shd w:val="clear" w:fill="FFFFFF"/>
        </w:rPr>
        <w:t>（一）坚持依法普查。</w:t>
      </w:r>
      <w:r>
        <w:rPr>
          <w:rFonts w:hint="eastAsia" w:ascii="仿宋" w:hAnsi="仿宋" w:eastAsia="仿宋" w:cs="仿宋"/>
          <w:color w:val="333333"/>
          <w:sz w:val="32"/>
          <w:szCs w:val="32"/>
          <w:bdr w:val="none" w:color="auto" w:sz="0" w:space="0"/>
          <w:shd w:val="clear" w:fill="FFFFFF"/>
        </w:rPr>
        <w:t>各县区（园区）、各部门、各单位要严格按照《中华人民共和国统计法》《中华人民共和国统计法实施条例》《全国人口普查条例》等法律法规要求，按照普查方案规定，认真做好普查各项工作。人口普查取得的数据，严格限定用于普查目的，不得作为任何部门和单位对各级行政管理工作实施考核、奖惩的依据。普查中获得的能够识别或者推断单个普查对象身份的资料，不得作为对普查对象实施处罚等具体行政行为的依据。</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楷体" w:hAnsi="楷体" w:eastAsia="楷体" w:cs="楷体"/>
          <w:color w:val="333333"/>
          <w:sz w:val="32"/>
          <w:szCs w:val="32"/>
          <w:bdr w:val="none" w:color="auto" w:sz="0" w:space="0"/>
          <w:shd w:val="clear" w:fill="FFFFFF"/>
        </w:rPr>
        <w:t>（二）确保数据质量。</w:t>
      </w:r>
      <w:r>
        <w:rPr>
          <w:rFonts w:hint="eastAsia" w:ascii="仿宋" w:hAnsi="仿宋" w:eastAsia="仿宋" w:cs="仿宋"/>
          <w:color w:val="333333"/>
          <w:sz w:val="32"/>
          <w:szCs w:val="32"/>
          <w:bdr w:val="none" w:color="auto" w:sz="0" w:space="0"/>
          <w:shd w:val="clear" w:fill="FFFFFF"/>
        </w:rPr>
        <w:t>建立严格的岗位责任制，实施科学有序的系统管理，一级对一级负责，确保人口普查数据质量。建立健全普查数据质量追溯和问责机制，各级政府统计机构要加大对普查工作中违法违纪行为的查处和通报曝光力度，坚决杜绝人为干扰普查工作的现象，确保普查数据真实准确。对普查中发现应当给予党纪政务处分或组织处理的统计违纪违法责任人，由统计机构按规定提出处分处理建议并及时移送任免机关、纪检监察机关或组织（人事）部门。</w:t>
      </w:r>
    </w:p>
    <w:p>
      <w:pPr>
        <w:pStyle w:val="3"/>
        <w:keepNext w:val="0"/>
        <w:keepLines w:val="0"/>
        <w:widowControl/>
        <w:suppressLineNumbers w:val="0"/>
        <w:spacing w:before="0" w:beforeAutospacing="0" w:after="0" w:afterAutospacing="0" w:line="550" w:lineRule="atLeast"/>
        <w:ind w:left="0" w:right="0" w:firstLine="646"/>
        <w:jc w:val="both"/>
        <w:rPr>
          <w:rFonts w:hint="default" w:ascii="Calibri" w:hAnsi="Calibri" w:cs="Calibri"/>
          <w:sz w:val="21"/>
          <w:szCs w:val="21"/>
        </w:rPr>
      </w:pPr>
      <w:r>
        <w:rPr>
          <w:rFonts w:hint="eastAsia" w:ascii="楷体" w:hAnsi="楷体" w:eastAsia="楷体" w:cs="楷体"/>
          <w:color w:val="333333"/>
          <w:sz w:val="32"/>
          <w:szCs w:val="32"/>
          <w:bdr w:val="none" w:color="auto" w:sz="0" w:space="0"/>
          <w:shd w:val="clear" w:fill="FFFFFF"/>
        </w:rPr>
        <w:t>（三）提升信息化水平。</w:t>
      </w:r>
      <w:r>
        <w:rPr>
          <w:rFonts w:hint="eastAsia" w:ascii="仿宋" w:hAnsi="仿宋" w:eastAsia="仿宋" w:cs="仿宋"/>
          <w:color w:val="333333"/>
          <w:sz w:val="32"/>
          <w:szCs w:val="32"/>
          <w:bdr w:val="none" w:color="auto" w:sz="0" w:space="0"/>
          <w:shd w:val="clear" w:fill="FFFFFF"/>
        </w:rPr>
        <w:t>采取电子化的方式开展普查登记，由普查员使用电子采集设备（</w:t>
      </w:r>
      <w:r>
        <w:rPr>
          <w:rFonts w:hint="default" w:ascii="Times New Roman" w:hAnsi="Times New Roman" w:eastAsia="微软雅黑" w:cs="Times New Roman"/>
          <w:color w:val="333333"/>
          <w:sz w:val="32"/>
          <w:szCs w:val="32"/>
          <w:bdr w:val="none" w:color="auto" w:sz="0" w:space="0"/>
          <w:shd w:val="clear" w:fill="FFFFFF"/>
        </w:rPr>
        <w:t>PAD</w:t>
      </w:r>
      <w:r>
        <w:rPr>
          <w:rFonts w:hint="eastAsia" w:ascii="仿宋" w:hAnsi="仿宋" w:eastAsia="仿宋" w:cs="仿宋"/>
          <w:color w:val="333333"/>
          <w:sz w:val="32"/>
          <w:szCs w:val="32"/>
          <w:bdr w:val="none" w:color="auto" w:sz="0" w:space="0"/>
          <w:shd w:val="clear" w:fill="FFFFFF"/>
        </w:rPr>
        <w:t>或智能手机）入户登记普查对象信息并联网实时上报，或由普查对象通过互联网自主填报等方式进行。广泛应用部门行政记录，推进大数据在普查中的应用，提高普查数据采集处理效能。全流程加强对公民个人信息的保护，各级普查机构及其工作人员必须严格履行保密义务，严禁向任何机构、单位、个人泄露或出售公民个人信息。</w:t>
      </w:r>
    </w:p>
    <w:p>
      <w:pPr>
        <w:pStyle w:val="3"/>
        <w:keepNext w:val="0"/>
        <w:keepLines w:val="0"/>
        <w:widowControl/>
        <w:suppressLineNumbers w:val="0"/>
        <w:spacing w:before="0" w:beforeAutospacing="0" w:after="0" w:afterAutospacing="0" w:line="550" w:lineRule="atLeast"/>
        <w:ind w:left="0" w:right="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 </w:t>
      </w:r>
    </w:p>
    <w:p>
      <w:pPr>
        <w:pStyle w:val="3"/>
        <w:keepNext w:val="0"/>
        <w:keepLines w:val="0"/>
        <w:widowControl/>
        <w:suppressLineNumbers w:val="0"/>
        <w:spacing w:before="0" w:beforeAutospacing="0" w:after="0" w:afterAutospacing="0" w:line="550"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附件：淮南市第七次全国人口普查领导小组成员名单</w:t>
      </w:r>
    </w:p>
    <w:p>
      <w:pPr>
        <w:pStyle w:val="3"/>
        <w:keepNext w:val="0"/>
        <w:keepLines w:val="0"/>
        <w:widowControl/>
        <w:suppressLineNumbers w:val="0"/>
        <w:spacing w:before="0" w:beforeAutospacing="0" w:after="0" w:afterAutospacing="0" w:line="578" w:lineRule="atLeast"/>
        <w:ind w:left="0" w:right="0" w:firstLine="646"/>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                            </w:t>
      </w:r>
    </w:p>
    <w:p>
      <w:pPr>
        <w:pStyle w:val="3"/>
        <w:keepNext w:val="0"/>
        <w:keepLines w:val="0"/>
        <w:widowControl/>
        <w:suppressLineNumbers w:val="0"/>
        <w:spacing w:before="0" w:beforeAutospacing="0" w:after="0" w:afterAutospacing="0" w:line="578" w:lineRule="atLeast"/>
        <w:ind w:left="0" w:right="0" w:firstLine="646"/>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 </w:t>
      </w:r>
    </w:p>
    <w:p>
      <w:pPr>
        <w:pStyle w:val="3"/>
        <w:keepNext w:val="0"/>
        <w:keepLines w:val="0"/>
        <w:widowControl/>
        <w:suppressLineNumbers w:val="0"/>
        <w:spacing w:before="0" w:beforeAutospacing="0" w:after="0" w:afterAutospacing="0" w:line="480" w:lineRule="auto"/>
        <w:ind w:left="0" w:right="0"/>
        <w:jc w:val="right"/>
        <w:rPr>
          <w:rFonts w:hint="default" w:ascii="Calibri" w:hAnsi="Calibri" w:cs="Calibri"/>
          <w:sz w:val="21"/>
          <w:szCs w:val="21"/>
        </w:rPr>
      </w:pPr>
      <w:r>
        <w:rPr>
          <w:rFonts w:hint="default" w:ascii="Times New Roman" w:hAnsi="Times New Roman" w:eastAsia="微软雅黑" w:cs="Times New Roman"/>
          <w:color w:val="333333"/>
          <w:sz w:val="32"/>
          <w:szCs w:val="32"/>
          <w:bdr w:val="none" w:color="auto" w:sz="0" w:space="0"/>
          <w:shd w:val="clear" w:fill="FFFFFF"/>
        </w:rPr>
        <w:t>                                                                       </w:t>
      </w:r>
      <w:bookmarkStart w:id="0" w:name="_GoBack"/>
      <w:bookmarkEnd w:id="0"/>
      <w:permStart w:id="0" w:edGrp="everyone"/>
      <w:permEnd w:id="0"/>
      <w:r>
        <w:rPr>
          <w:rFonts w:hint="default" w:ascii="Times New Roman" w:hAnsi="Times New Roman" w:eastAsia="微软雅黑" w:cs="Times New Roman"/>
          <w:color w:val="333333"/>
          <w:sz w:val="32"/>
          <w:szCs w:val="32"/>
          <w:bdr w:val="none" w:color="auto" w:sz="0" w:space="0"/>
          <w:shd w:val="clear" w:fill="FFFFFF"/>
        </w:rPr>
        <w:t> 2020</w:t>
      </w:r>
      <w:r>
        <w:rPr>
          <w:rFonts w:hint="eastAsia" w:ascii="仿宋" w:hAnsi="仿宋" w:eastAsia="仿宋" w:cs="仿宋"/>
          <w:color w:val="333333"/>
          <w:sz w:val="32"/>
          <w:szCs w:val="32"/>
          <w:bdr w:val="none" w:color="auto" w:sz="0" w:space="0"/>
          <w:shd w:val="clear" w:fill="FFFFFF"/>
        </w:rPr>
        <w:t>年</w:t>
      </w:r>
      <w:r>
        <w:rPr>
          <w:rFonts w:hint="default" w:ascii="Times New Roman" w:hAnsi="Times New Roman" w:eastAsia="微软雅黑" w:cs="Times New Roman"/>
          <w:color w:val="333333"/>
          <w:sz w:val="32"/>
          <w:szCs w:val="32"/>
          <w:bdr w:val="none" w:color="auto" w:sz="0" w:space="0"/>
          <w:shd w:val="clear" w:fill="FFFFFF"/>
        </w:rPr>
        <w:t>1</w:t>
      </w:r>
      <w:r>
        <w:rPr>
          <w:rFonts w:hint="eastAsia" w:ascii="仿宋" w:hAnsi="仿宋" w:eastAsia="仿宋" w:cs="仿宋"/>
          <w:color w:val="333333"/>
          <w:sz w:val="32"/>
          <w:szCs w:val="32"/>
          <w:bdr w:val="none" w:color="auto" w:sz="0" w:space="0"/>
          <w:shd w:val="clear" w:fill="FFFFFF"/>
        </w:rPr>
        <w:t>月</w:t>
      </w:r>
      <w:r>
        <w:rPr>
          <w:rFonts w:hint="default" w:ascii="Times New Roman" w:hAnsi="Times New Roman" w:eastAsia="微软雅黑" w:cs="Times New Roman"/>
          <w:color w:val="333333"/>
          <w:sz w:val="32"/>
          <w:szCs w:val="32"/>
          <w:bdr w:val="none" w:color="auto" w:sz="0" w:space="0"/>
          <w:shd w:val="clear" w:fill="FFFFFF"/>
        </w:rPr>
        <w:t>23</w:t>
      </w:r>
      <w:r>
        <w:rPr>
          <w:rFonts w:hint="eastAsia" w:ascii="仿宋" w:hAnsi="仿宋" w:eastAsia="仿宋" w:cs="仿宋"/>
          <w:color w:val="333333"/>
          <w:sz w:val="32"/>
          <w:szCs w:val="32"/>
          <w:bdr w:val="none" w:color="auto" w:sz="0" w:space="0"/>
          <w:shd w:val="clear" w:fill="FFFFFF"/>
        </w:rPr>
        <w:t>日</w:t>
      </w:r>
      <w:r>
        <w:rPr>
          <w:rFonts w:hint="default" w:ascii="Times New Roman" w:hAnsi="Times New Roman" w:eastAsia="微软雅黑" w:cs="Times New Roman"/>
          <w:color w:val="333333"/>
          <w:sz w:val="32"/>
          <w:szCs w:val="32"/>
          <w:bdr w:val="none" w:color="auto" w:sz="0" w:space="0"/>
          <w:shd w:val="clear" w:fill="FFFFFF"/>
        </w:rPr>
        <w:t xml:space="preserve">   </w:t>
      </w:r>
    </w:p>
    <w:p>
      <w:pPr>
        <w:pStyle w:val="3"/>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p>
    <w:p>
      <w:pPr>
        <w:pStyle w:val="3"/>
        <w:keepNext w:val="0"/>
        <w:keepLines w:val="0"/>
        <w:widowControl/>
        <w:suppressLineNumbers w:val="0"/>
        <w:spacing w:before="0" w:beforeAutospacing="0" w:after="0" w:afterAutospacing="0" w:line="578" w:lineRule="atLeast"/>
        <w:ind w:left="0" w:right="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附件</w:t>
      </w:r>
    </w:p>
    <w:p>
      <w:pPr>
        <w:pStyle w:val="3"/>
        <w:keepNext w:val="0"/>
        <w:keepLines w:val="0"/>
        <w:widowControl/>
        <w:suppressLineNumbers w:val="0"/>
        <w:spacing w:before="0" w:beforeAutospacing="0" w:after="0" w:afterAutospacing="0" w:line="578" w:lineRule="atLeast"/>
        <w:ind w:left="0" w:right="0"/>
        <w:jc w:val="center"/>
        <w:rPr>
          <w:rFonts w:hint="default" w:ascii="Calibri" w:hAnsi="Calibri" w:cs="Calibri"/>
          <w:sz w:val="21"/>
          <w:szCs w:val="21"/>
        </w:rPr>
      </w:pPr>
      <w:r>
        <w:rPr>
          <w:rFonts w:ascii="方正小标宋简体" w:hAnsi="方正小标宋简体" w:eastAsia="方正小标宋简体" w:cs="方正小标宋简体"/>
          <w:color w:val="333333"/>
          <w:sz w:val="44"/>
          <w:szCs w:val="44"/>
          <w:bdr w:val="none" w:color="auto" w:sz="0" w:space="0"/>
          <w:shd w:val="clear" w:fill="FFFFFF"/>
        </w:rPr>
        <w:t> </w:t>
      </w:r>
    </w:p>
    <w:p>
      <w:pPr>
        <w:pStyle w:val="3"/>
        <w:keepNext w:val="0"/>
        <w:keepLines w:val="0"/>
        <w:widowControl/>
        <w:suppressLineNumbers w:val="0"/>
        <w:spacing w:before="0" w:beforeAutospacing="0" w:after="0" w:afterAutospacing="0" w:line="578" w:lineRule="atLeast"/>
        <w:ind w:left="0" w:right="0"/>
        <w:jc w:val="center"/>
        <w:rPr>
          <w:rFonts w:hint="default" w:ascii="Calibri" w:hAnsi="Calibri" w:cs="Calibri"/>
          <w:sz w:val="21"/>
          <w:szCs w:val="21"/>
        </w:rPr>
      </w:pPr>
      <w:r>
        <w:rPr>
          <w:rFonts w:hint="default" w:ascii="方正小标宋简体" w:hAnsi="方正小标宋简体" w:eastAsia="方正小标宋简体" w:cs="方正小标宋简体"/>
          <w:color w:val="333333"/>
          <w:sz w:val="44"/>
          <w:szCs w:val="44"/>
          <w:bdr w:val="none" w:color="auto" w:sz="0" w:space="0"/>
          <w:shd w:val="clear" w:fill="FFFFFF"/>
        </w:rPr>
        <w:t>淮南市第七次全国人口普查领导小组成员名单</w:t>
      </w:r>
    </w:p>
    <w:p>
      <w:pPr>
        <w:pStyle w:val="3"/>
        <w:keepNext w:val="0"/>
        <w:keepLines w:val="0"/>
        <w:widowControl/>
        <w:suppressLineNumbers w:val="0"/>
        <w:spacing w:before="0" w:beforeAutospacing="0" w:after="0" w:afterAutospacing="0" w:line="578" w:lineRule="atLeast"/>
        <w:ind w:left="0" w:right="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 </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组  长：</w:t>
      </w:r>
      <w:r>
        <w:rPr>
          <w:rFonts w:hint="eastAsia" w:ascii="仿宋" w:hAnsi="仿宋" w:eastAsia="仿宋" w:cs="仿宋"/>
          <w:color w:val="333333"/>
          <w:sz w:val="32"/>
          <w:szCs w:val="32"/>
          <w:bdr w:val="none" w:color="auto" w:sz="0" w:space="0"/>
          <w:shd w:val="clear" w:fill="FFFFFF"/>
        </w:rPr>
        <w:t>李朝晖  市政府副市长</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副组长：</w:t>
      </w:r>
      <w:r>
        <w:rPr>
          <w:rFonts w:hint="eastAsia" w:ascii="仿宋" w:hAnsi="仿宋" w:eastAsia="仿宋" w:cs="仿宋"/>
          <w:color w:val="333333"/>
          <w:sz w:val="32"/>
          <w:szCs w:val="32"/>
          <w:bdr w:val="none" w:color="auto" w:sz="0" w:space="0"/>
          <w:shd w:val="clear" w:fill="FFFFFF"/>
        </w:rPr>
        <w:t>程小平  市政府副秘书长</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廖继光  市统计局局长</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成  员：</w:t>
      </w:r>
      <w:r>
        <w:rPr>
          <w:rFonts w:hint="eastAsia" w:ascii="仿宋" w:hAnsi="仿宋" w:eastAsia="仿宋" w:cs="仿宋"/>
          <w:color w:val="333333"/>
          <w:sz w:val="32"/>
          <w:szCs w:val="32"/>
          <w:bdr w:val="none" w:color="auto" w:sz="0" w:space="0"/>
          <w:shd w:val="clear" w:fill="FFFFFF"/>
        </w:rPr>
        <w:t>汪晓玲  市委宣传部副部长</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杨道荣  市委统一战线工作部副部长</w:t>
      </w:r>
    </w:p>
    <w:p>
      <w:pPr>
        <w:pStyle w:val="3"/>
        <w:keepNext w:val="0"/>
        <w:keepLines w:val="0"/>
        <w:widowControl/>
        <w:suppressLineNumbers w:val="0"/>
        <w:spacing w:before="0" w:beforeAutospacing="0" w:after="0" w:afterAutospacing="0" w:line="578" w:lineRule="atLeast"/>
        <w:ind w:left="3196" w:right="0" w:hanging="128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 xml:space="preserve">荆灿红  </w:t>
      </w:r>
      <w:r>
        <w:rPr>
          <w:rFonts w:hint="eastAsia" w:ascii="仿宋" w:hAnsi="仿宋" w:eastAsia="仿宋" w:cs="仿宋"/>
          <w:color w:val="333333"/>
          <w:spacing w:val="-12"/>
          <w:sz w:val="32"/>
          <w:szCs w:val="32"/>
          <w:bdr w:val="none" w:color="auto" w:sz="0" w:space="0"/>
          <w:shd w:val="clear" w:fill="FFFFFF"/>
        </w:rPr>
        <w:t>市委网络安全和信息化委员会办公室副主任</w:t>
      </w:r>
    </w:p>
    <w:p>
      <w:pPr>
        <w:pStyle w:val="3"/>
        <w:keepNext w:val="0"/>
        <w:keepLines w:val="0"/>
        <w:widowControl/>
        <w:suppressLineNumbers w:val="0"/>
        <w:spacing w:before="0" w:beforeAutospacing="0" w:after="0" w:afterAutospacing="0" w:line="578" w:lineRule="atLeast"/>
        <w:ind w:left="0" w:right="0" w:firstLine="96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     张  猛  市发展和改革委员会副主任</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陈晓斌  市教育体育局副局长</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陶广智  市经济和信息化局副局长</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王  壮  市公安局副局长</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秦红权  市民政局副局长</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岳  岩  市司法局副局长</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戴  冰  市财政局四级调研员</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柏基亭  市人力资源和社会保障局二级调研员</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张  猛  市自然资源和规划局副局长</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刘传扬  市城乡建设局四级调研员</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张文写  市交通运输局副局长</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马和平  市农业农村局副局长</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岳葆春  市文化和旅游局副局长</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王克山  市卫生健康委员会副主任</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邹  瑞  市应急管理局副局长</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姚生平  市市场监督管理局四级调研员</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杨正兵  市统计局四级调研员</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向正虎  市机关事务管理局副局长</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王  珏  市住房保障和房产管理局局长助理</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袁兴奋  市城市管理行政执法局四级调研员</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韦礼友  市总工会副主席</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曾  伟  团市委四级调研员</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王  宁  市妇联副主席</w:t>
      </w:r>
    </w:p>
    <w:p>
      <w:pPr>
        <w:pStyle w:val="3"/>
        <w:keepNext w:val="0"/>
        <w:keepLines w:val="0"/>
        <w:widowControl/>
        <w:suppressLineNumbers w:val="0"/>
        <w:spacing w:before="0" w:beforeAutospacing="0" w:after="0" w:afterAutospacing="0" w:line="578" w:lineRule="atLeast"/>
        <w:ind w:left="0" w:right="0" w:firstLine="96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      阮若水  淮南军分区正营职干事</w:t>
      </w:r>
    </w:p>
    <w:p>
      <w:pPr>
        <w:pStyle w:val="3"/>
        <w:keepNext w:val="0"/>
        <w:keepLines w:val="0"/>
        <w:widowControl/>
        <w:suppressLineNumbers w:val="0"/>
        <w:spacing w:before="0" w:beforeAutospacing="0" w:after="0" w:afterAutospacing="0" w:line="578" w:lineRule="atLeast"/>
        <w:ind w:left="0" w:right="0" w:firstLine="192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高立广  武警淮南市支队副政委</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普查领导小组办公室主任由市统计局局长廖继光兼任。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72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999999"/>
          <w:kern w:val="0"/>
          <w:sz w:val="21"/>
          <w:szCs w:val="21"/>
          <w:u w:val="single"/>
          <w:bdr w:val="none" w:color="auto" w:sz="0" w:space="0"/>
          <w:shd w:val="clear" w:fill="FFFFFF"/>
          <w:lang w:val="en-US" w:eastAsia="zh-CN" w:bidi="ar"/>
        </w:rPr>
        <w:fldChar w:fldCharType="begin"/>
      </w:r>
      <w:r>
        <w:rPr>
          <w:rFonts w:hint="eastAsia" w:ascii="微软雅黑" w:hAnsi="微软雅黑" w:eastAsia="微软雅黑" w:cs="微软雅黑"/>
          <w:color w:val="999999"/>
          <w:kern w:val="0"/>
          <w:sz w:val="21"/>
          <w:szCs w:val="21"/>
          <w:u w:val="single"/>
          <w:bdr w:val="none" w:color="auto" w:sz="0" w:space="0"/>
          <w:shd w:val="clear" w:fill="FFFFFF"/>
          <w:lang w:val="en-US" w:eastAsia="zh-CN" w:bidi="ar"/>
        </w:rPr>
        <w:instrText xml:space="preserve"> HYPERLINK "http://www.huainan.gov.cn/public/content/javascript:void(0)" </w:instrText>
      </w:r>
      <w:r>
        <w:rPr>
          <w:rFonts w:hint="eastAsia" w:ascii="微软雅黑" w:hAnsi="微软雅黑" w:eastAsia="微软雅黑" w:cs="微软雅黑"/>
          <w:color w:val="999999"/>
          <w:kern w:val="0"/>
          <w:sz w:val="21"/>
          <w:szCs w:val="21"/>
          <w:u w:val="single"/>
          <w:bdr w:val="none" w:color="auto" w:sz="0" w:space="0"/>
          <w:shd w:val="clear" w:fill="FFFFFF"/>
          <w:lang w:val="en-US" w:eastAsia="zh-CN" w:bidi="ar"/>
        </w:rPr>
        <w:fldChar w:fldCharType="separate"/>
      </w:r>
      <w:r>
        <w:rPr>
          <w:rFonts w:hint="eastAsia" w:ascii="微软雅黑" w:hAnsi="微软雅黑" w:eastAsia="微软雅黑" w:cs="微软雅黑"/>
          <w:color w:val="999999"/>
          <w:kern w:val="0"/>
          <w:sz w:val="21"/>
          <w:szCs w:val="21"/>
          <w:u w:val="single"/>
          <w:bdr w:val="none" w:color="auto" w:sz="0" w:space="0"/>
          <w:shd w:val="clear" w:fill="FFFFFF"/>
          <w:lang w:val="en-US" w:eastAsia="zh-CN" w:bidi="ar"/>
        </w:rPr>
        <w:fldChar w:fldCharType="end"/>
      </w:r>
    </w:p>
    <w:p>
      <w:pPr>
        <w:spacing w:line="578" w:lineRule="exact"/>
        <w:ind w:left="1760" w:hanging="840" w:hangingChars="400"/>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UnhQep65ERFAjhrSl5cbw/aci9c=" w:salt="nCi8uiFLpHkqLSLT3D0mw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809F2"/>
    <w:rsid w:val="1BB96B3C"/>
    <w:rsid w:val="61080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dr w:val="none" w:color="auto" w:sz="0" w:space="0"/>
    </w:rPr>
  </w:style>
  <w:style w:type="character" w:styleId="7">
    <w:name w:val="FollowedHyperlink"/>
    <w:basedOn w:val="5"/>
    <w:uiPriority w:val="0"/>
    <w:rPr>
      <w:color w:val="333333"/>
      <w:u w:val="none"/>
      <w:bdr w:val="none" w:color="auto" w:sz="0" w:space="0"/>
    </w:rPr>
  </w:style>
  <w:style w:type="character" w:styleId="8">
    <w:name w:val="Emphasis"/>
    <w:basedOn w:val="5"/>
    <w:qFormat/>
    <w:uiPriority w:val="0"/>
    <w:rPr>
      <w:i/>
      <w:bdr w:val="none" w:color="auto" w:sz="0" w:space="0"/>
    </w:rPr>
  </w:style>
  <w:style w:type="character" w:styleId="9">
    <w:name w:val="HTML Definition"/>
    <w:basedOn w:val="5"/>
    <w:uiPriority w:val="0"/>
    <w:rPr>
      <w:i/>
    </w:rPr>
  </w:style>
  <w:style w:type="character" w:styleId="10">
    <w:name w:val="HTML Acronym"/>
    <w:basedOn w:val="5"/>
    <w:uiPriority w:val="0"/>
    <w:rPr>
      <w:bdr w:val="none" w:color="auto" w:sz="0" w:space="0"/>
    </w:rPr>
  </w:style>
  <w:style w:type="character" w:styleId="11">
    <w:name w:val="Hyperlink"/>
    <w:basedOn w:val="5"/>
    <w:uiPriority w:val="0"/>
    <w:rPr>
      <w:color w:val="333333"/>
      <w:u w:val="none"/>
      <w:bdr w:val="none" w:color="auto" w:sz="0" w:space="0"/>
    </w:rPr>
  </w:style>
  <w:style w:type="character" w:styleId="12">
    <w:name w:val="HTML Code"/>
    <w:basedOn w:val="5"/>
    <w:uiPriority w:val="0"/>
    <w:rPr>
      <w:rFonts w:ascii="monospace" w:hAnsi="monospace" w:eastAsia="monospace" w:cs="monospace"/>
      <w:sz w:val="21"/>
      <w:szCs w:val="21"/>
    </w:rPr>
  </w:style>
  <w:style w:type="character" w:styleId="13">
    <w:name w:val="HTML Keyboard"/>
    <w:basedOn w:val="5"/>
    <w:uiPriority w:val="0"/>
    <w:rPr>
      <w:rFonts w:hint="default" w:ascii="monospace" w:hAnsi="monospace" w:eastAsia="monospace" w:cs="monospace"/>
      <w:sz w:val="21"/>
      <w:szCs w:val="21"/>
    </w:rPr>
  </w:style>
  <w:style w:type="character" w:styleId="14">
    <w:name w:val="HTML Sample"/>
    <w:basedOn w:val="5"/>
    <w:uiPriority w:val="0"/>
    <w:rPr>
      <w:rFonts w:hint="default" w:ascii="monospace" w:hAnsi="monospace" w:eastAsia="monospace" w:cs="monospace"/>
      <w:sz w:val="21"/>
      <w:szCs w:val="21"/>
    </w:rPr>
  </w:style>
  <w:style w:type="character" w:customStyle="1" w:styleId="15">
    <w:name w:val="tit12"/>
    <w:basedOn w:val="5"/>
    <w:uiPriority w:val="0"/>
  </w:style>
  <w:style w:type="character" w:customStyle="1" w:styleId="16">
    <w:name w:val="spl"/>
    <w:basedOn w:val="5"/>
    <w:uiPriority w:val="0"/>
  </w:style>
  <w:style w:type="character" w:customStyle="1" w:styleId="17">
    <w:name w:val="spr"/>
    <w:basedOn w:val="5"/>
    <w:uiPriority w:val="0"/>
  </w:style>
  <w:style w:type="character" w:customStyle="1" w:styleId="18">
    <w:name w:val="ti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2020-07-07T10:37:00Z</dcterms:created>
  <dc:creator>蒋丫丫</dc:creator>
  <cp:lastModifiedBy>蒋丫丫</cp:lastModifiedBy>
  <dcterms:modified xsi:type="dcterms:W3CDTF">2020-07-07T10:44:33Z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