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微软雅黑" w:hAnsi="微软雅黑" w:eastAsia="微软雅黑" w:cs="微软雅黑"/>
          <w:b w:val="0"/>
          <w:i w:val="0"/>
          <w:caps w:val="0"/>
          <w:color w:val="333333"/>
          <w:spacing w:val="0"/>
          <w:sz w:val="45"/>
          <w:szCs w:val="45"/>
        </w:rPr>
      </w:pPr>
      <w:r>
        <w:rPr>
          <w:rFonts w:hint="eastAsia" w:ascii="微软雅黑" w:hAnsi="微软雅黑" w:eastAsia="微软雅黑" w:cs="微软雅黑"/>
          <w:b w:val="0"/>
          <w:i w:val="0"/>
          <w:caps w:val="0"/>
          <w:color w:val="333333"/>
          <w:spacing w:val="0"/>
          <w:sz w:val="45"/>
          <w:szCs w:val="45"/>
          <w:bdr w:val="none" w:color="auto" w:sz="0" w:space="0"/>
          <w:shd w:val="clear" w:fill="FFFFFF"/>
        </w:rPr>
        <w:t>保障农民工工资支付条例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32"/>
          <w:szCs w:val="32"/>
          <w:bdr w:val="none" w:color="auto" w:sz="0" w:space="0"/>
          <w:shd w:val="clear" w:fill="FFFFFF"/>
        </w:rPr>
        <w:t>中华人民共和国务院令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第724号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《保障农民工工资支付条例》已经2019年12月4日国务院第73次常务会议通过，现予公布，自2020年5月1日起施行。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2019年12月30日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32"/>
          <w:szCs w:val="32"/>
          <w:bdr w:val="none" w:color="auto" w:sz="0" w:space="0"/>
          <w:shd w:val="clear" w:fill="FFFFFF"/>
        </w:rPr>
        <w:t>保障农民工工资支付条例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第一条　为了规范农民工工资支付行为，保障农民工按时足额获得工资，根据《中华人民共和国劳动法》及有关法律规定，制定本条例。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第二条　保障农民工工资支付，适用本条例。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本条例所称农民工，是指为用人单位提供劳动的农村居民。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本条例所称工资，是指农民工为用人单位提供劳动后应当获得的劳动报酬。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第三条　农民工有按时足额获得工资的权利。任何单位和个人不得拖欠农民工工资。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农民工应当遵守劳动纪律和职业道德，执行劳动安全卫生规程，完成劳动任务。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乡镇人民政府、街道办事处应当加强对拖欠农民工工资矛盾的排查和调处工作，防范和化解矛盾，及时调解纠纷。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第五条　保障农民工工资支付，应当坚持市场主体负责、政府依法监管、社会协同监督，按照源头治理、预防为主、防治结合、标本兼治的要求，依法根治拖欠农民工工资问题。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第六条　用人单位实行农民工劳动用工实名制管理，与招用的农民工书面约定或者通过依法制定的规章制度规定工资支付标准、支付时间、支付方式等内容。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第七条　人力资源社会保障行政部门负责保障农民工工资支付工作的组织协调、管理指导和农民工工资支付情况的监督检查，查处有关拖欠农民工工资案件。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住房城乡建设、交通运输、水利等相关行业工程建设主管部门按照职责履行行业监管责任，督办因违法发包、转包、违法分包、挂靠、拖欠工程款等导致的拖欠农民工工资案件。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财政部门负责政府投资资金的预算管理，根据经批准的预算按规定及时足额拨付政府投资资金。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公安机关负责及时受理、侦办涉嫌拒不支付劳动报酬刑事案件，依法处置因农民工工资拖欠引发的社会治安案件。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司法行政、自然资源、人民银行、审计、国有资产管理、税务、市场监管、金融监管等部门，按照职责做好与保障农民工工资支付相关的工作。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第八条　工会、共产主义青年团、妇女联合会、残疾人联合会等组织按照职责依法维护农民工获得工资的权利。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第十条　被拖欠工资的农民工有权依法投诉，或者申请劳动争议调解仲裁和提起诉讼。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任何单位和个人对拖欠农民工工资的行为，有权向人力资源社会保障行政部门或者其他有关部门举报。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第二章　工资支付形式与周期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第十一条　农民工工资应当以货币形式，通过银行转账或者现金支付给农民工本人，不得以实物或者有价证券等其他形式替代。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第十二条　用人单位应当按照与农民工书面约定或者依法制定的规章制度规定的工资支付周期和具体支付日期足额支付工资。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第十三条　实行月、周、日、小时工资制的，按照月、周、日、小时为周期支付工资；实行计件工资制的，工资支付周期由双方依法约定。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第十四条　用人单位与农民工书面约定或者依法制定的规章制度规定的具体支付日期，可以在农民工提供劳动的当期或者次期。具体支付日期遇法定节假日或者休息日的，应当在法定节假日或者休息日前支付。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用人单位因不可抗力未能在支付日期支付工资的，应当在不可抗力消除后及时支付。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第十五条　用人单位应当按照工资支付周期编制书面工资支付台账，并至少保存3年。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用人单位向农民工支付工资时，应当提供农民工本人的工资清单。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第三章　工资清偿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第十六条　用人单位拖欠农民工工资的，应当依法予以清偿。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第十七条　不具备合法经营资格的单位招用农民工，农民工已经付出劳动而未获得工资的，依照有关法律规定执行。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第十八条　用工单位使用个人、不具备合法经营资格的单位或者未依法取得劳务派遣许可证的单位派遣的农民工，拖欠农民工工资的，由用工单位清偿，并可以依法进行追偿。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第十九条　用人单位将工作任务发包给个人或者不具备合法经营资格的单位，导致拖欠所招用农民工工资的，依照有关法律规定执行。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用人单位允许个人、不具备合法经营资格或者未取得相应资质的单位以用人单位的名义对外经营，导致拖欠所招用农民工工资的，由用人单位清偿，并可以依法进行追偿。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第二十条　合伙企业、个人独资企业、个体经济组织等用人单位拖欠农民工工资的，应当依法予以清偿；不清偿的，由出资人依法清偿。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第二十一条　用人单位合并或者分立时，应当在实施合并或者分立前依法清偿拖欠的农民工工资；经与农民工书面协商一致的，可以由合并或者分立后承继其权利和义务的用人单位清偿。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第二十二条　用人单位被依法吊销营业执照或者登记证书、被责令关闭、被撤销或者依法解散的，应当在申请注销登记前依法清偿拖欠的农民工工资。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未依据前款规定清偿农民工工资的用人单位主要出资人，应当在注册新用人单位前清偿拖欠的农民工工资。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第四章　工程建设领域特别规定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第二十三条　建设单位应当有满足施工所需要的资金安排。没有满足施工所需要的资金安排的，工程建设项目不得开工建设；依法需要办理施工许可证的，相关行业工程建设主管部门不予颁发施工许可证。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政府投资项目所需资金，应当按照国家有关规定落实到位，不得由施工单位垫资建设。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第二十四条　建设单位应当向施工单位提供工程款支付担保。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建设单位与施工总承包单位应当将工程施工合同保存备查。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第二十五条　施工总承包单位与分包单位依法订立书面分包合同，应当约定工程款计量周期、工程款进度结算办法。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第二十六条　施工总承包单位应当按照有关规定开设农民工工资专用账户，专项用于支付该工程建设项目农民工工资。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开设、使用农民工工资专用账户有关资料应当由施工总承包单位妥善保存备查。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工程完工且未拖欠农民工工资的，施工总承包单位公示30日后，可以申请注销农民工工资专用账户，账户内余额归施工总承包单位所有。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施工总承包单位应当在工程项目部配备劳资专管员，对分包单位劳动用工实施监督管理，掌握施工现场用工、考勤、工资支付等情况，审核分包单位编制的农民工工资支付表，分包单位应当予以配合。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施工总承包单位、分包单位应当建立用工管理台账，并保存至工程完工且工资全部结清后至少3年。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第二十九条　建设单位应当按照合同约定及时拨付工程款，并将人工费用及时足额拨付至农民工工资专用账户，加强对施工总承包单位按时足额支付农民工工资的监督。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因建设单位未按照合同约定及时拨付工程款导致农民工工资拖欠的，建设单位应当以未结清的工程款为限先行垫付被拖欠的农民工工资。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第三十条　分包单位对所招用农民工的实名制管理和工资支付负直接责任。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施工总承包单位对分包单位劳动用工和工资发放等情况进行监督。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分包单位拖欠农民工工资的，由施工总承包单位先行清偿，再依法进行追偿。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工程建设项目转包，拖欠农民工工资的，由施工总承包单位先行清偿，再依法进行追偿。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第三十一条　工程建设领域推行分包单位农民工工资委托施工总承包单位代发制度。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分包单位应当按月考核农民工工作量并编制工资支付表，经农民工本人签字确认后，与当月工程进度等情况一并交施工总承包单位。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施工总承包单位根据分包单位编制的工资支付表，通过农民工工资专用账户直接将工资支付到农民工本人的银行账户，并向分包单位提供代发工资凭证。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用于支付农民工工资的银行账户所绑定的农民工本人社会保障卡或者银行卡，用人单位或者其他人员不得以任何理由扣押或者变相扣押。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第三十二条　施工总承包单位应当按照有关规定存储工资保证金，专项用于支付为所承包工程提供劳动的农民工被拖欠的工资。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工资保证金实行差异化存储办法，对一定时期内未发生工资拖欠的单位实行减免措施，对发生工资拖欠的单位适当提高存储比例。工资保证金可以用金融机构保函替代。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工资保证金的存储比例、存储形式、减免措施等具体办法，由国务院人力资源社会保障行政部门会同有关部门制定。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第三十三条　除法律另有规定外，农民工工资专用账户资金和工资保证金不得因支付为本项目提供劳动的农民工工资之外的原因被查封、冻结或者划拨。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第三十四条　施工总承包单位应当在施工现场醒目位置设立维权信息告示牌，明示下列事项：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（一）建设单位、施工总承包单位及所在项目部、分包单位、相关行业工程建设主管部门、劳资专管员等基本信息；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（二）当地最低工资标准、工资支付日期等基本信息；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（三）相关行业工程建设主管部门和劳动保障监察投诉举报电话、劳动争议调解仲裁申请渠道、法律援助申请渠道、公共法律服务热线等信息。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第三十六条　建设单位或者施工总承包单位将建设工程发包或者分包给个人或者不具备合法经营资格的单位，导致拖欠农民工工资的，由建设单位或者施工总承包单位清偿。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施工单位允许其他单位和个人以施工单位的名义对外承揽建设工程，导致拖欠农民工工资的，由施工单位清偿。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第三十七条　工程建设项目违反国土空间规划、工程建设等法律法规，导致拖欠农民工工资的，由建设单位清偿。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人力资源社会保障行政部门根据水电燃气供应、物业管理、信贷、税收等反映企业生产经营相关指标的变化情况，及时监控和预警工资支付隐患并做好防范工作，市场监管、金融监管、税务等部门应当予以配合。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第四十一条　人力资源社会保障行政部门在查处拖欠农民工工资案件时，发生用人单位拒不配合调查、清偿责任主体及相关当事人无法联系等情形的，可以请求公安机关和其他有关部门协助处理。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人力资源社会保障行政部门发现拖欠农民工工资的违法行为涉嫌构成拒不支付劳动报酬罪的，应当按照有关规定及时移送公安机关审查并作出决定。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第四十二条　人力资源社会保障行政部门作出责令支付被拖欠的农民工工资的决定，相关单位不支付的，可以依法申请人民法院强制执行。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第四十三条　相关行业工程建设主管部门应当依法规范本领域建设市场秩序，对违法发包、转包、违法分包、挂靠等行为进行查处，并对导致拖欠农民工工资的违法行为及时予以制止、纠正。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第四十四条　财政部门、审计机关和相关行业工程建设主管部门按照职责，依法对政府投资项目建设单位按照工程施工合同约定向农民工工资专用账户拨付资金情况进行监督。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第四十五条　司法行政部门和法律援助机构应当将农民工列为法律援助的重点对象，并依法为请求支付工资的农民工提供便捷的法律援助。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公共法律服务相关机构应当积极参与相关诉讼、咨询、调解等活动，帮助解决拖欠农民工工资问题。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第四十六条　人力资源社会保障行政部门、相关行业工程建设主管部门和其他有关部门应当按照“谁执法谁普法”普法责任制的要求，通过以案释法等多种形式，加大对保障农民工工资支付相关法律法规的普及宣传。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第四十七条　人力资源社会保障行政部门应当建立用人单位及相关责任人劳动保障守法诚信档案，对用人单位开展守法诚信等级评价。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用人单位有严重拖欠农民工工资违法行为的，由人力资源社会保障行政部门向社会公布，必要时可以通过召开新闻发布会等形式向媒体公开曝光。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拖欠农民工工资需要列入失信联合惩戒名单的具体情形，由国务院人力资源社会保障行政部门规定。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第四十九条　建设单位未依法提供工程款支付担保或者政府投资项目拖欠工程款，导致拖欠农民工工资的，县级以上地方人民政府应当限制其新建项目，并记入信用记录，纳入国家信用信息系统进行公示。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第五十条　农民工与用人单位就拖欠工资存在争议，用人单位应当提供依法由其保存的劳动合同、职工名册、工资支付台账和清单等材料；不提供的，依法承担不利后果。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第五十一条　工会依法维护农民工工资权益，对用人单位工资支付情况进行监督；发现拖欠农民工工资的，可以要求用人单位改正，拒不改正的，可以请求人力资源社会保障行政部门和其他有关部门依法处理。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第五十二条　单位或者个人编造虚假事实或者采取非法手段讨要农民工工资，或者以拖欠农民工工资为名讨要工程款的，依法予以处理。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第五十三条　违反本条例规定拖欠农民工工资的，依照有关法律规定执行。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（一）以实物、有价证券等形式代替货币支付农民工工资；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（二）未编制工资支付台账并依法保存，或者未向农民工提供工资清单；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（三）扣押或者变相扣押用于支付农民工工资的银行账户所绑定的农民工本人社会保障卡或者银行卡。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（一）施工总承包单位未按规定开设或者使用农民工工资专用账户；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（二）施工总承包单位未按规定存储工资保证金或者未提供金融机构保函；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（三）施工总承包单位、分包单位未实行劳动用工实名制管理。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第五十六条　有下列情形之一的，由人力资源社会保障行政部门、相关行业工程建设主管部门按照职责责令限期改正；逾期不改正的，处5万元以上10万元以下的罚款：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（一）分包单位未按月考核农民工工作量、编制工资支付表并经农民工本人签字确认；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（二）施工总承包单位未对分包单位劳动用工实施监督管理；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（三）分包单位未配合施工总承包单位对其劳动用工进行监督管理；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（四）施工总承包单位未实行施工现场维权信息公示制度。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第五十七条　有下列情形之一的，由人力资源社会保障行政部门、相关行业工程建设主管部门按照职责责令限期改正；逾期不改正的，责令项目停工，并处5万元以上10万元以下的罚款：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（一）建设单位未依法提供工程款支付担保；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（二）建设单位未按约定及时足额向农民工工资专用账户拨付工程款中的人工费用；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（三）建设单位或者施工总承包单位拒不提供或者无法提供工程施工合同、农民工工资专用账户有关资料。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第五十八条　不依法配合人力资源社会保障行政部门查询相关单位金融账户的，由金融监管部门责令改正；拒不改正的，处2万元以上5万元以下的罚款。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第六十四条　本条例自2020年5月1日起施行。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F0F4A"/>
    <w:rsid w:val="5B9F0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2020-10-12T02:47:00Z</dcterms:created>
  <dc:creator>尹学勇</dc:creator>
  <cp:lastModifiedBy>尹学勇</cp:lastModifiedBy>
  <dcterms:modified xsi:type="dcterms:W3CDTF">2020-10-12T02:47:40Z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