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2021年寿县公开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选调教师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  <w:t>专业测试使用教材范围及版本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.小学语文：义务教育教科书《语文》四年级下册、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年级下册（人民教育出版社）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2.小学数学：义务教育教科书《数学》四年级下册、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年级下册（北京师范大学出版社）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.小学英语：义务教育教科书《英语》（三年级起点）四年级下册、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年级下册（人民教育出版社）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.小学音乐：义务教育教科书《音乐》（简谱）四年级下册、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六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年级下册（人民音乐出版社）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.小学体育：《阳光体育·体育与健康》四年级上册、五年级上册（根据教育部2011年制定的《义务教育体育与健康课程标准》编写，2014年8月第1版，北京出版集团公司、北京教育出版社）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.小学美术：义务教育教科书《美术》三年级下册、六年级下册（人民美术出版社）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7.小学信息技术：安徽省中小学教材审查委员会审定通过、九年义务教育五、六年制小学教科书《小学信息技术》第6册、第8册（安徽省教育科学研究院编著、中国工信出版集团、电子工业出版社）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A060D"/>
    <w:rsid w:val="3ADC33D7"/>
    <w:rsid w:val="55AA060D"/>
    <w:rsid w:val="5F0D50A2"/>
    <w:rsid w:val="761D1D30"/>
    <w:rsid w:val="778975E3"/>
    <w:rsid w:val="7821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2021-06-25T06:48:00Z</dcterms:created>
  <dc:creator>hp</dc:creator>
  <cp:lastModifiedBy>hp</cp:lastModifiedBy>
  <dcterms:modified xsi:type="dcterms:W3CDTF">2021-08-17T10:40:17Z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