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ind w:left="1760" w:hanging="1760" w:hangingChars="400"/>
        <w:jc w:val="center"/>
        <w:rPr>
          <w:rFonts w:hint="eastAsia" w:ascii="方正小标宋简体" w:hAnsi="宋体" w:eastAsia="方正小标宋简体" w:cs="宋体"/>
          <w:bCs/>
          <w:color w:val="333333"/>
          <w:sz w:val="44"/>
          <w:szCs w:val="44"/>
          <w:shd w:val="clear" w:color="auto" w:fill="FFFFFF"/>
          <w:lang w:val="en-US" w:eastAsia="zh-CN"/>
        </w:rPr>
      </w:pPr>
      <w:r>
        <w:rPr>
          <w:rFonts w:hint="eastAsia" w:ascii="方正小标宋简体" w:hAnsi="宋体" w:eastAsia="方正小标宋简体" w:cs="宋体"/>
          <w:bCs/>
          <w:color w:val="333333"/>
          <w:sz w:val="44"/>
          <w:szCs w:val="44"/>
          <w:shd w:val="clear" w:color="auto" w:fill="FFFFFF"/>
          <w:lang w:val="en-US" w:eastAsia="zh-CN"/>
        </w:rPr>
        <w:t>淮南市人民政府关于第八届淮南市市长</w:t>
      </w:r>
    </w:p>
    <w:p>
      <w:pPr>
        <w:spacing w:line="578" w:lineRule="exact"/>
        <w:ind w:left="1760" w:hanging="1760" w:hangingChars="400"/>
        <w:jc w:val="center"/>
        <w:rPr>
          <w:rFonts w:hint="eastAsia" w:ascii="方正小标宋简体" w:hAnsi="宋体" w:eastAsia="方正小标宋简体" w:cs="宋体"/>
          <w:bCs/>
          <w:color w:val="333333"/>
          <w:sz w:val="44"/>
          <w:szCs w:val="44"/>
          <w:shd w:val="clear" w:color="auto" w:fill="FFFFFF"/>
          <w:lang w:val="en-US" w:eastAsia="zh-CN"/>
        </w:rPr>
      </w:pPr>
      <w:r>
        <w:rPr>
          <w:rFonts w:hint="eastAsia" w:ascii="方正小标宋简体" w:hAnsi="宋体" w:eastAsia="方正小标宋简体" w:cs="宋体"/>
          <w:bCs/>
          <w:color w:val="333333"/>
          <w:sz w:val="44"/>
          <w:szCs w:val="44"/>
          <w:shd w:val="clear" w:color="auto" w:fill="FFFFFF"/>
          <w:lang w:val="en-US" w:eastAsia="zh-CN"/>
        </w:rPr>
        <w:t xml:space="preserve">质量奖获奖企业的通报 </w:t>
      </w:r>
    </w:p>
    <w:p/>
    <w:p>
      <w:pPr>
        <w:pStyle w:val="3"/>
        <w:keepNext w:val="0"/>
        <w:keepLines w:val="0"/>
        <w:widowControl/>
        <w:suppressLineNumbers w:val="0"/>
        <w:spacing w:before="0" w:beforeAutospacing="0" w:after="0" w:afterAutospacing="0" w:line="596" w:lineRule="atLeast"/>
        <w:ind w:left="0" w:right="0"/>
        <w:jc w:val="both"/>
        <w:rPr>
          <w:rFonts w:ascii="Calibri" w:hAnsi="Calibri" w:cs="Calibri"/>
          <w:sz w:val="21"/>
          <w:szCs w:val="21"/>
        </w:rPr>
      </w:pPr>
      <w:r>
        <w:rPr>
          <w:rFonts w:ascii="仿宋" w:hAnsi="仿宋" w:eastAsia="仿宋" w:cs="仿宋"/>
          <w:color w:val="333333"/>
          <w:sz w:val="32"/>
          <w:szCs w:val="32"/>
          <w:bdr w:val="none" w:color="auto" w:sz="0" w:space="0"/>
          <w:shd w:val="clear" w:fill="FFFFFF"/>
        </w:rPr>
        <w:t>各县、区人民政府，市政府各部门、各直属机构：</w:t>
      </w:r>
    </w:p>
    <w:p>
      <w:pPr>
        <w:pStyle w:val="3"/>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为深入开展质量提升行动，引导和激励广大组织加强质量管理，追求卓越绩效，提高质量水平，营造“政府重视质量、企业追求质量、社会崇尚质量、人人关注质量”的浓厚环境。根据《淮南市人民政府办公室关于修订淮南市市长质量奖管理办法的通知》（淮府办〔</w:t>
      </w:r>
      <w:r>
        <w:rPr>
          <w:rFonts w:hint="default" w:ascii="Times New Roman" w:hAnsi="Times New Roman" w:eastAsia="微软雅黑" w:cs="Times New Roman"/>
          <w:color w:val="333333"/>
          <w:sz w:val="32"/>
          <w:szCs w:val="32"/>
          <w:bdr w:val="none" w:color="auto" w:sz="0" w:space="0"/>
          <w:shd w:val="clear" w:fill="FFFFFF"/>
        </w:rPr>
        <w:t>2016</w:t>
      </w:r>
      <w:r>
        <w:rPr>
          <w:rFonts w:hint="eastAsia" w:ascii="仿宋" w:hAnsi="仿宋" w:eastAsia="仿宋" w:cs="仿宋"/>
          <w:color w:val="333333"/>
          <w:sz w:val="32"/>
          <w:szCs w:val="32"/>
          <w:bdr w:val="none" w:color="auto" w:sz="0" w:space="0"/>
          <w:shd w:val="clear" w:fill="FFFFFF"/>
        </w:rPr>
        <w:t>〕</w:t>
      </w:r>
      <w:r>
        <w:rPr>
          <w:rFonts w:hint="default" w:ascii="Times New Roman" w:hAnsi="Times New Roman" w:eastAsia="微软雅黑" w:cs="Times New Roman"/>
          <w:color w:val="333333"/>
          <w:sz w:val="32"/>
          <w:szCs w:val="32"/>
          <w:bdr w:val="none" w:color="auto" w:sz="0" w:space="0"/>
          <w:shd w:val="clear" w:fill="FFFFFF"/>
        </w:rPr>
        <w:t>58</w:t>
      </w:r>
      <w:r>
        <w:rPr>
          <w:rFonts w:hint="eastAsia" w:ascii="仿宋" w:hAnsi="仿宋" w:eastAsia="仿宋" w:cs="仿宋"/>
          <w:color w:val="333333"/>
          <w:sz w:val="32"/>
          <w:szCs w:val="32"/>
          <w:bdr w:val="none" w:color="auto" w:sz="0" w:space="0"/>
          <w:shd w:val="clear" w:fill="FFFFFF"/>
        </w:rPr>
        <w:t>号）精神，经市质量发展委员会组织评审，市政府决定授予淮南文峰航天电缆有限公司和安徽唐兴机械装备有限公司为第八届“淮南市市长质量奖”称号，有效期</w:t>
      </w:r>
      <w:r>
        <w:rPr>
          <w:rFonts w:hint="default" w:ascii="Times New Roman" w:hAnsi="Times New Roman" w:eastAsia="微软雅黑" w:cs="Times New Roman"/>
          <w:color w:val="333333"/>
          <w:sz w:val="32"/>
          <w:szCs w:val="32"/>
          <w:bdr w:val="none" w:color="auto" w:sz="0" w:space="0"/>
          <w:shd w:val="clear" w:fill="FFFFFF"/>
        </w:rPr>
        <w:t>4</w:t>
      </w:r>
      <w:r>
        <w:rPr>
          <w:rFonts w:hint="eastAsia" w:ascii="仿宋" w:hAnsi="仿宋" w:eastAsia="仿宋" w:cs="仿宋"/>
          <w:color w:val="333333"/>
          <w:sz w:val="32"/>
          <w:szCs w:val="32"/>
          <w:bdr w:val="none" w:color="auto" w:sz="0" w:space="0"/>
          <w:shd w:val="clear" w:fill="FFFFFF"/>
        </w:rPr>
        <w:t>年。</w:t>
      </w:r>
    </w:p>
    <w:p>
      <w:pPr>
        <w:pStyle w:val="3"/>
        <w:keepNext w:val="0"/>
        <w:keepLines w:val="0"/>
        <w:widowControl/>
        <w:suppressLineNumbers w:val="0"/>
        <w:spacing w:before="0" w:beforeAutospacing="0" w:after="0" w:afterAutospacing="0" w:line="596" w:lineRule="atLeast"/>
        <w:ind w:left="0" w:right="0" w:firstLine="640"/>
        <w:jc w:val="both"/>
        <w:rPr>
          <w:rFonts w:hint="default" w:ascii="Calibri" w:hAnsi="Calibri" w:cs="Calibri"/>
          <w:sz w:val="21"/>
          <w:szCs w:val="21"/>
        </w:rPr>
      </w:pPr>
      <w:r>
        <w:rPr>
          <w:rFonts w:hint="eastAsia" w:ascii="仿宋" w:hAnsi="仿宋" w:eastAsia="仿宋" w:cs="仿宋"/>
          <w:color w:val="333333"/>
          <w:spacing w:val="2"/>
          <w:sz w:val="32"/>
          <w:szCs w:val="32"/>
          <w:bdr w:val="none" w:color="auto" w:sz="0" w:space="0"/>
          <w:shd w:val="clear" w:fill="FFFFFF"/>
        </w:rPr>
        <w:t>希望获奖企业珍惜荣誉，再接再厉，不断探索和实践先进质量管理经验、方法和模式，充分发挥好质量标杆的引领作用和示范带动作用，争取在新起点上再创佳绩。全市各行各业、各类组织要以获奖企业为榜样，牢固树立“质量第一、效益优先”的发展理念，持续提升产品、工程和服务质量水平,为建设</w:t>
      </w:r>
      <w:r>
        <w:rPr>
          <w:rFonts w:hint="eastAsia" w:ascii="仿宋" w:hAnsi="仿宋" w:eastAsia="仿宋" w:cs="仿宋"/>
          <w:color w:val="333333"/>
          <w:sz w:val="32"/>
          <w:szCs w:val="32"/>
          <w:bdr w:val="none" w:color="auto" w:sz="0" w:space="0"/>
          <w:shd w:val="clear" w:fill="FFFFFF"/>
        </w:rPr>
        <w:t>质量强市、推动全市经济社会高质量发展作出新的贡献。</w:t>
      </w:r>
    </w:p>
    <w:p>
      <w:pPr>
        <w:pStyle w:val="3"/>
        <w:keepNext w:val="0"/>
        <w:keepLines w:val="0"/>
        <w:widowControl/>
        <w:suppressLineNumbers w:val="0"/>
        <w:spacing w:before="0" w:beforeAutospacing="0" w:after="0" w:afterAutospacing="0" w:line="590" w:lineRule="atLeast"/>
        <w:ind w:left="0" w:right="0"/>
        <w:jc w:val="both"/>
        <w:rPr>
          <w:rFonts w:hint="default" w:ascii="Calibri" w:hAnsi="Calibri" w:cs="Calibri"/>
          <w:sz w:val="21"/>
          <w:szCs w:val="21"/>
        </w:rPr>
      </w:pPr>
      <w:r>
        <w:rPr>
          <w:rFonts w:hint="default" w:ascii="Times New Roman" w:hAnsi="Times New Roman" w:eastAsia="微软雅黑" w:cs="Times New Roman"/>
          <w:color w:val="333333"/>
          <w:sz w:val="32"/>
          <w:szCs w:val="32"/>
          <w:bdr w:val="none" w:color="auto" w:sz="0" w:space="0"/>
          <w:shd w:val="clear" w:fill="FFFFFF"/>
        </w:rPr>
        <w:t> </w:t>
      </w:r>
    </w:p>
    <w:p>
      <w:pPr>
        <w:pStyle w:val="3"/>
        <w:keepNext w:val="0"/>
        <w:keepLines w:val="0"/>
        <w:widowControl/>
        <w:suppressLineNumbers w:val="0"/>
        <w:spacing w:before="0" w:beforeAutospacing="0" w:after="0" w:afterAutospacing="0" w:line="590" w:lineRule="atLeast"/>
        <w:ind w:left="0" w:right="0"/>
        <w:jc w:val="both"/>
        <w:rPr>
          <w:rFonts w:hint="default" w:ascii="Calibri" w:hAnsi="Calibri" w:cs="Calibri"/>
          <w:sz w:val="21"/>
          <w:szCs w:val="21"/>
        </w:rPr>
      </w:pPr>
      <w:r>
        <w:rPr>
          <w:rFonts w:hint="default" w:ascii="Times New Roman" w:hAnsi="Times New Roman" w:eastAsia="微软雅黑" w:cs="Times New Roman"/>
          <w:color w:val="333333"/>
          <w:sz w:val="32"/>
          <w:szCs w:val="32"/>
          <w:bdr w:val="none" w:color="auto" w:sz="0" w:space="0"/>
          <w:shd w:val="clear" w:fill="FFFFFF"/>
        </w:rPr>
        <w:t> </w:t>
      </w:r>
    </w:p>
    <w:p>
      <w:pPr>
        <w:pStyle w:val="3"/>
        <w:keepNext w:val="0"/>
        <w:keepLines w:val="0"/>
        <w:widowControl/>
        <w:suppressLineNumbers w:val="0"/>
        <w:spacing w:before="0" w:beforeAutospacing="0" w:after="0" w:afterAutospacing="0" w:line="480" w:lineRule="auto"/>
        <w:ind w:left="0" w:right="0"/>
        <w:jc w:val="right"/>
        <w:rPr>
          <w:rFonts w:hint="default" w:ascii="Calibri" w:hAnsi="Calibri" w:cs="Calibri"/>
          <w:sz w:val="21"/>
          <w:szCs w:val="21"/>
        </w:rPr>
      </w:pPr>
      <w:r>
        <w:rPr>
          <w:rFonts w:hint="default" w:ascii="Times New Roman" w:hAnsi="Times New Roman" w:eastAsia="微软雅黑" w:cs="Times New Roman"/>
          <w:color w:val="333333"/>
          <w:sz w:val="32"/>
          <w:szCs w:val="32"/>
          <w:bdr w:val="none" w:color="auto" w:sz="0" w:space="0"/>
          <w:shd w:val="clear" w:fill="FFFFFF"/>
        </w:rPr>
        <w:t>2019</w:t>
      </w:r>
      <w:r>
        <w:rPr>
          <w:rFonts w:hint="eastAsia" w:ascii="仿宋" w:hAnsi="仿宋" w:eastAsia="仿宋" w:cs="仿宋"/>
          <w:color w:val="333333"/>
          <w:sz w:val="32"/>
          <w:szCs w:val="32"/>
          <w:bdr w:val="none" w:color="auto" w:sz="0" w:space="0"/>
          <w:shd w:val="clear" w:fill="FFFFFF"/>
        </w:rPr>
        <w:t>年</w:t>
      </w:r>
      <w:r>
        <w:rPr>
          <w:rFonts w:hint="default" w:ascii="Times New Roman" w:hAnsi="Times New Roman" w:eastAsia="微软雅黑" w:cs="Times New Roman"/>
          <w:color w:val="333333"/>
          <w:sz w:val="32"/>
          <w:szCs w:val="32"/>
          <w:bdr w:val="none" w:color="auto" w:sz="0" w:space="0"/>
          <w:shd w:val="clear" w:fill="FFFFFF"/>
        </w:rPr>
        <w:t>12</w:t>
      </w:r>
      <w:r>
        <w:rPr>
          <w:rFonts w:hint="eastAsia" w:ascii="仿宋" w:hAnsi="仿宋" w:eastAsia="仿宋" w:cs="仿宋"/>
          <w:color w:val="333333"/>
          <w:sz w:val="32"/>
          <w:szCs w:val="32"/>
          <w:bdr w:val="none" w:color="auto" w:sz="0" w:space="0"/>
          <w:shd w:val="clear" w:fill="FFFFFF"/>
        </w:rPr>
        <w:t>月</w:t>
      </w:r>
      <w:r>
        <w:rPr>
          <w:rFonts w:hint="default" w:ascii="Times New Roman" w:hAnsi="Times New Roman" w:eastAsia="微软雅黑" w:cs="Times New Roman"/>
          <w:color w:val="333333"/>
          <w:sz w:val="32"/>
          <w:szCs w:val="32"/>
          <w:bdr w:val="none" w:color="auto" w:sz="0" w:space="0"/>
          <w:shd w:val="clear" w:fill="FFFFFF"/>
        </w:rPr>
        <w:t>12</w:t>
      </w:r>
      <w:r>
        <w:rPr>
          <w:rFonts w:hint="eastAsia" w:ascii="仿宋" w:hAnsi="仿宋" w:eastAsia="仿宋" w:cs="仿宋"/>
          <w:color w:val="333333"/>
          <w:sz w:val="32"/>
          <w:szCs w:val="32"/>
          <w:bdr w:val="none" w:color="auto" w:sz="0" w:space="0"/>
          <w:shd w:val="clear" w:fill="FFFFFF"/>
        </w:rPr>
        <w:t xml:space="preserve">日        </w:t>
      </w:r>
    </w:p>
    <w:p>
      <w:pPr>
        <w:rPr>
          <w:b/>
          <w:bCs/>
        </w:rPr>
      </w:pPr>
      <w:bookmarkStart w:id="0" w:name="_GoBack"/>
      <w:bookmarkEnd w:id="0"/>
      <w:permStart w:id="0" w:edGrp="everyone"/>
      <w:perm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JxlUbDQzWSGOU1syuRRo4pBVNlk=" w:salt="5GvAu+lyDIxzUbh/rjIDh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4750A"/>
    <w:rsid w:val="04D47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30"/>
      <w:szCs w:val="3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dr w:val="none" w:color="auto" w:sz="0" w:space="0"/>
    </w:rPr>
  </w:style>
  <w:style w:type="character" w:styleId="7">
    <w:name w:val="FollowedHyperlink"/>
    <w:basedOn w:val="5"/>
    <w:uiPriority w:val="0"/>
    <w:rPr>
      <w:color w:val="333333"/>
      <w:u w:val="none"/>
      <w:bdr w:val="none" w:color="auto" w:sz="0" w:space="0"/>
    </w:rPr>
  </w:style>
  <w:style w:type="character" w:styleId="8">
    <w:name w:val="Emphasis"/>
    <w:basedOn w:val="5"/>
    <w:qFormat/>
    <w:uiPriority w:val="0"/>
    <w:rPr>
      <w:i/>
      <w:bdr w:val="none" w:color="auto" w:sz="0" w:space="0"/>
    </w:rPr>
  </w:style>
  <w:style w:type="character" w:styleId="9">
    <w:name w:val="HTML Definition"/>
    <w:basedOn w:val="5"/>
    <w:uiPriority w:val="0"/>
    <w:rPr>
      <w:i/>
    </w:rPr>
  </w:style>
  <w:style w:type="character" w:styleId="10">
    <w:name w:val="HTML Acronym"/>
    <w:basedOn w:val="5"/>
    <w:uiPriority w:val="0"/>
    <w:rPr>
      <w:bdr w:val="none" w:color="auto" w:sz="0" w:space="0"/>
    </w:rPr>
  </w:style>
  <w:style w:type="character" w:styleId="11">
    <w:name w:val="Hyperlink"/>
    <w:basedOn w:val="5"/>
    <w:uiPriority w:val="0"/>
    <w:rPr>
      <w:color w:val="333333"/>
      <w:u w:val="none"/>
      <w:bdr w:val="none" w:color="auto" w:sz="0" w:space="0"/>
    </w:rPr>
  </w:style>
  <w:style w:type="character" w:styleId="12">
    <w:name w:val="HTML Code"/>
    <w:basedOn w:val="5"/>
    <w:uiPriority w:val="0"/>
    <w:rPr>
      <w:rFonts w:hint="default" w:ascii="monospace" w:hAnsi="monospace" w:eastAsia="monospace" w:cs="monospace"/>
      <w:sz w:val="21"/>
      <w:szCs w:val="21"/>
    </w:rPr>
  </w:style>
  <w:style w:type="character" w:styleId="13">
    <w:name w:val="HTML Keyboard"/>
    <w:basedOn w:val="5"/>
    <w:uiPriority w:val="0"/>
    <w:rPr>
      <w:rFonts w:hint="default" w:ascii="monospace" w:hAnsi="monospace" w:eastAsia="monospace" w:cs="monospace"/>
      <w:sz w:val="21"/>
      <w:szCs w:val="21"/>
    </w:rPr>
  </w:style>
  <w:style w:type="character" w:styleId="14">
    <w:name w:val="HTML Sample"/>
    <w:basedOn w:val="5"/>
    <w:uiPriority w:val="0"/>
    <w:rPr>
      <w:rFonts w:ascii="monospace" w:hAnsi="monospace" w:eastAsia="monospace" w:cs="monospace"/>
      <w:sz w:val="21"/>
      <w:szCs w:val="21"/>
    </w:rPr>
  </w:style>
  <w:style w:type="character" w:customStyle="1" w:styleId="15">
    <w:name w:val="tit12"/>
    <w:basedOn w:val="5"/>
    <w:uiPriority w:val="0"/>
  </w:style>
  <w:style w:type="character" w:customStyle="1" w:styleId="16">
    <w:name w:val="spl"/>
    <w:basedOn w:val="5"/>
    <w:uiPriority w:val="0"/>
  </w:style>
  <w:style w:type="character" w:customStyle="1" w:styleId="17">
    <w:name w:val="spr"/>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2020-07-07T10:58:00Z</dcterms:created>
  <dc:creator>蒋丫丫</dc:creator>
  <cp:lastModifiedBy>蒋丫丫</cp:lastModifiedBy>
  <dcterms:modified xsi:type="dcterms:W3CDTF">2020-07-07T10:59:28Z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