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淮南市人民政府办公室关于印发</w:t>
      </w:r>
    </w:p>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淮南市水土保持目标责任考核办法（试行）</w:t>
      </w:r>
    </w:p>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 xml:space="preserve">的通知 </w:t>
      </w:r>
    </w:p>
    <w:p/>
    <w:p/>
    <w:p>
      <w:pPr>
        <w:pStyle w:val="3"/>
        <w:keepNext w:val="0"/>
        <w:keepLines w:val="0"/>
        <w:widowControl/>
        <w:suppressLineNumbers w:val="0"/>
        <w:spacing w:before="0" w:beforeAutospacing="0" w:after="0" w:afterAutospacing="0" w:line="578" w:lineRule="atLeast"/>
        <w:ind w:left="0" w:right="0" w:firstLine="482"/>
        <w:jc w:val="both"/>
        <w:rPr>
          <w:rFonts w:hint="eastAsia" w:ascii="宋体" w:hAnsi="宋体" w:eastAsia="宋体" w:cs="宋体"/>
          <w:sz w:val="24"/>
          <w:szCs w:val="24"/>
        </w:rPr>
      </w:pPr>
      <w:r>
        <w:rPr>
          <w:rFonts w:ascii="仿宋" w:hAnsi="仿宋" w:eastAsia="仿宋" w:cs="仿宋"/>
          <w:color w:val="333333"/>
          <w:sz w:val="32"/>
          <w:szCs w:val="32"/>
          <w:bdr w:val="none" w:color="auto" w:sz="0" w:space="0"/>
          <w:shd w:val="clear" w:fill="FFFFFF"/>
        </w:rPr>
        <w:t>各县、区人民政府，市政府各部门、各直属机构：</w:t>
      </w:r>
    </w:p>
    <w:p>
      <w:pPr>
        <w:pStyle w:val="3"/>
        <w:keepNext w:val="0"/>
        <w:keepLines w:val="0"/>
        <w:widowControl/>
        <w:suppressLineNumbers w:val="0"/>
        <w:spacing w:before="0" w:beforeAutospacing="0" w:after="0" w:afterAutospacing="0" w:line="578" w:lineRule="atLeast"/>
        <w:ind w:left="0" w:right="0" w:firstLine="640"/>
        <w:jc w:val="both"/>
        <w:rPr>
          <w:rFonts w:hint="eastAsia" w:ascii="宋体" w:hAnsi="宋体" w:eastAsia="宋体" w:cs="宋体"/>
          <w:sz w:val="24"/>
          <w:szCs w:val="24"/>
        </w:rPr>
      </w:pPr>
      <w:r>
        <w:rPr>
          <w:rFonts w:hint="eastAsia" w:ascii="仿宋" w:hAnsi="仿宋" w:eastAsia="仿宋" w:cs="仿宋"/>
          <w:color w:val="333333"/>
          <w:sz w:val="32"/>
          <w:szCs w:val="32"/>
          <w:bdr w:val="none" w:color="auto" w:sz="0" w:space="0"/>
          <w:shd w:val="clear" w:fill="FFFFFF"/>
        </w:rPr>
        <w:t>经市政府同意，现将《淮南市水土保持目标责任考核办法（试行）》印发给你们，请结合实际认真贯彻执行。</w:t>
      </w: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r>
        <w:rPr>
          <w:rFonts w:hint="eastAsia" w:ascii="仿宋" w:hAnsi="仿宋" w:eastAsia="仿宋" w:cs="仿宋"/>
          <w:color w:val="333333"/>
          <w:sz w:val="32"/>
          <w:szCs w:val="32"/>
          <w:bdr w:val="none" w:color="auto" w:sz="0" w:space="0"/>
          <w:shd w:val="clear" w:fill="FFFFFF"/>
        </w:rPr>
        <w:t>                                                                                  2019年12月4日</w:t>
      </w: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bookmarkStart w:id="0" w:name="_GoBack"/>
      <w:bookmarkEnd w:id="0"/>
      <w:permStart w:id="0" w:edGrp="everyone"/>
      <w:permEnd w:id="0"/>
    </w:p>
    <w:p>
      <w:pPr>
        <w:pStyle w:val="3"/>
        <w:keepNext w:val="0"/>
        <w:keepLines w:val="0"/>
        <w:widowControl/>
        <w:suppressLineNumbers w:val="0"/>
        <w:spacing w:before="0" w:beforeAutospacing="0" w:after="0" w:afterAutospacing="0" w:line="578" w:lineRule="atLeast"/>
        <w:ind w:left="0" w:right="0"/>
        <w:jc w:val="left"/>
        <w:rPr>
          <w:rFonts w:hint="eastAsia" w:ascii="宋体" w:hAnsi="宋体" w:eastAsia="宋体" w:cs="宋体"/>
          <w:sz w:val="24"/>
          <w:szCs w:val="24"/>
        </w:rPr>
      </w:pPr>
    </w:p>
    <w:p>
      <w:pPr>
        <w:pStyle w:val="3"/>
        <w:keepNext w:val="0"/>
        <w:keepLines w:val="0"/>
        <w:widowControl/>
        <w:suppressLineNumbers w:val="0"/>
        <w:spacing w:before="0" w:beforeAutospacing="0" w:after="0" w:afterAutospacing="0" w:line="578" w:lineRule="atLeast"/>
        <w:ind w:left="0" w:right="0"/>
        <w:jc w:val="center"/>
        <w:rPr>
          <w:rFonts w:ascii="Calibri" w:hAnsi="Calibri" w:cs="Calibri"/>
          <w:sz w:val="21"/>
          <w:szCs w:val="21"/>
        </w:rPr>
      </w:pPr>
      <w:r>
        <w:rPr>
          <w:rFonts w:ascii="方正小标宋简体" w:hAnsi="方正小标宋简体" w:eastAsia="方正小标宋简体" w:cs="方正小标宋简体"/>
          <w:color w:val="333333"/>
          <w:sz w:val="44"/>
          <w:szCs w:val="44"/>
          <w:bdr w:val="none" w:color="auto" w:sz="0" w:space="0"/>
          <w:shd w:val="clear" w:fill="FFFFFF"/>
        </w:rPr>
        <w:t>淮南市水土保持目标责任考核办法（试行）</w:t>
      </w:r>
    </w:p>
    <w:p>
      <w:pPr>
        <w:pStyle w:val="3"/>
        <w:keepNext w:val="0"/>
        <w:keepLines w:val="0"/>
        <w:widowControl/>
        <w:suppressLineNumbers w:val="0"/>
        <w:spacing w:before="0" w:beforeAutospacing="0" w:after="0" w:afterAutospacing="0" w:line="57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bdr w:val="none" w:color="auto" w:sz="0" w:space="0"/>
          <w:shd w:val="clear" w:fill="FFFFFF"/>
        </w:rPr>
        <w:t> </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ascii="黑体" w:hAnsi="宋体" w:eastAsia="黑体" w:cs="黑体"/>
          <w:color w:val="333333"/>
          <w:sz w:val="32"/>
          <w:szCs w:val="32"/>
          <w:bdr w:val="none" w:color="auto" w:sz="0" w:space="0"/>
          <w:shd w:val="clear" w:fill="FFFFFF"/>
        </w:rPr>
        <w:t>第一条</w:t>
      </w:r>
      <w:r>
        <w:rPr>
          <w:rFonts w:hint="eastAsia" w:ascii="仿宋" w:hAnsi="仿宋" w:eastAsia="仿宋" w:cs="仿宋"/>
          <w:color w:val="333333"/>
          <w:sz w:val="32"/>
          <w:szCs w:val="32"/>
          <w:bdr w:val="none" w:color="auto" w:sz="0" w:space="0"/>
          <w:shd w:val="clear" w:fill="FFFFFF"/>
        </w:rPr>
        <w:t>  为认真贯彻落实党中央、国务院及省委、省政府关于推进生态文明建设的有关部署，进一步强化地方政府水土保持主体责任，根据《中华人民共和国水土保持法》《安徽省实施〈中华人民共和国水土保持法〉办法》等法律法规以及《安徽省人民政府关于</w:t>
      </w:r>
      <w:r>
        <w:rPr>
          <w:rFonts w:hint="default" w:ascii="Times New Roman" w:hAnsi="Times New Roman" w:eastAsia="微软雅黑" w:cs="Times New Roman"/>
          <w:color w:val="333333"/>
          <w:sz w:val="32"/>
          <w:szCs w:val="32"/>
          <w:bdr w:val="none" w:color="auto" w:sz="0" w:space="0"/>
          <w:shd w:val="clear" w:fill="FFFFFF"/>
        </w:rPr>
        <w:t>2019</w:t>
      </w:r>
      <w:r>
        <w:rPr>
          <w:rFonts w:hint="eastAsia" w:ascii="仿宋" w:hAnsi="仿宋" w:eastAsia="仿宋" w:cs="仿宋"/>
          <w:color w:val="333333"/>
          <w:sz w:val="32"/>
          <w:szCs w:val="32"/>
          <w:bdr w:val="none" w:color="auto" w:sz="0" w:space="0"/>
          <w:shd w:val="clear" w:fill="FFFFFF"/>
        </w:rPr>
        <w:t>年各市政府目标管理绩效考核工作的通知》（皖政秘〔</w:t>
      </w:r>
      <w:r>
        <w:rPr>
          <w:rFonts w:hint="default" w:ascii="Times New Roman" w:hAnsi="Times New Roman" w:eastAsia="微软雅黑" w:cs="Times New Roman"/>
          <w:color w:val="333333"/>
          <w:sz w:val="32"/>
          <w:szCs w:val="32"/>
          <w:bdr w:val="none" w:color="auto" w:sz="0" w:space="0"/>
          <w:shd w:val="clear" w:fill="FFFFFF"/>
        </w:rPr>
        <w:t>2019</w:t>
      </w:r>
      <w:r>
        <w:rPr>
          <w:rFonts w:hint="eastAsia" w:ascii="仿宋" w:hAnsi="仿宋" w:eastAsia="仿宋" w:cs="仿宋"/>
          <w:color w:val="333333"/>
          <w:sz w:val="32"/>
          <w:szCs w:val="32"/>
          <w:bdr w:val="none" w:color="auto" w:sz="0" w:space="0"/>
          <w:shd w:val="clear" w:fill="FFFFFF"/>
        </w:rPr>
        <w:t>〕</w:t>
      </w:r>
      <w:r>
        <w:rPr>
          <w:rFonts w:hint="default" w:ascii="Times New Roman" w:hAnsi="Times New Roman" w:eastAsia="微软雅黑" w:cs="Times New Roman"/>
          <w:color w:val="333333"/>
          <w:sz w:val="32"/>
          <w:szCs w:val="32"/>
          <w:bdr w:val="none" w:color="auto" w:sz="0" w:space="0"/>
          <w:shd w:val="clear" w:fill="FFFFFF"/>
        </w:rPr>
        <w:t>81</w:t>
      </w:r>
      <w:r>
        <w:rPr>
          <w:rFonts w:hint="eastAsia" w:ascii="仿宋" w:hAnsi="仿宋" w:eastAsia="仿宋" w:cs="仿宋"/>
          <w:color w:val="333333"/>
          <w:sz w:val="32"/>
          <w:szCs w:val="32"/>
          <w:bdr w:val="none" w:color="auto" w:sz="0" w:space="0"/>
          <w:shd w:val="clear" w:fill="FFFFFF"/>
        </w:rPr>
        <w:t>号）、《安徽省人民政府办公厅关于印发安徽省水土保持目标责任考核办法（试行）的通知》（皖政办秘〔</w:t>
      </w:r>
      <w:r>
        <w:rPr>
          <w:rFonts w:hint="default" w:ascii="Times New Roman" w:hAnsi="Times New Roman" w:eastAsia="微软雅黑" w:cs="Times New Roman"/>
          <w:color w:val="333333"/>
          <w:sz w:val="32"/>
          <w:szCs w:val="32"/>
          <w:bdr w:val="none" w:color="auto" w:sz="0" w:space="0"/>
          <w:shd w:val="clear" w:fill="FFFFFF"/>
        </w:rPr>
        <w:t>2019</w:t>
      </w:r>
      <w:r>
        <w:rPr>
          <w:rFonts w:hint="eastAsia" w:ascii="仿宋" w:hAnsi="仿宋" w:eastAsia="仿宋" w:cs="仿宋"/>
          <w:color w:val="333333"/>
          <w:sz w:val="32"/>
          <w:szCs w:val="32"/>
          <w:bdr w:val="none" w:color="auto" w:sz="0" w:space="0"/>
          <w:shd w:val="clear" w:fill="FFFFFF"/>
        </w:rPr>
        <w:t>〕</w:t>
      </w:r>
      <w:r>
        <w:rPr>
          <w:rFonts w:hint="default" w:ascii="Times New Roman" w:hAnsi="Times New Roman" w:eastAsia="微软雅黑" w:cs="Times New Roman"/>
          <w:color w:val="333333"/>
          <w:sz w:val="32"/>
          <w:szCs w:val="32"/>
          <w:bdr w:val="none" w:color="auto" w:sz="0" w:space="0"/>
          <w:shd w:val="clear" w:fill="FFFFFF"/>
        </w:rPr>
        <w:t>36</w:t>
      </w:r>
      <w:r>
        <w:rPr>
          <w:rFonts w:hint="eastAsia" w:ascii="仿宋" w:hAnsi="仿宋" w:eastAsia="仿宋" w:cs="仿宋"/>
          <w:color w:val="333333"/>
          <w:sz w:val="32"/>
          <w:szCs w:val="32"/>
          <w:bdr w:val="none" w:color="auto" w:sz="0" w:space="0"/>
          <w:shd w:val="clear" w:fill="FFFFFF"/>
        </w:rPr>
        <w:t>号）、《淮南市水土保持规划（</w:t>
      </w:r>
      <w:r>
        <w:rPr>
          <w:rFonts w:hint="default" w:ascii="Times New Roman" w:hAnsi="Times New Roman" w:eastAsia="微软雅黑" w:cs="Times New Roman"/>
          <w:color w:val="333333"/>
          <w:sz w:val="32"/>
          <w:szCs w:val="32"/>
          <w:bdr w:val="none" w:color="auto" w:sz="0" w:space="0"/>
          <w:shd w:val="clear" w:fill="FFFFFF"/>
        </w:rPr>
        <w:t>2018-2030</w:t>
      </w:r>
      <w:r>
        <w:rPr>
          <w:rFonts w:hint="eastAsia" w:ascii="仿宋" w:hAnsi="仿宋" w:eastAsia="仿宋" w:cs="仿宋"/>
          <w:color w:val="333333"/>
          <w:sz w:val="32"/>
          <w:szCs w:val="32"/>
          <w:bdr w:val="none" w:color="auto" w:sz="0" w:space="0"/>
          <w:shd w:val="clear" w:fill="FFFFFF"/>
        </w:rPr>
        <w:t>年）》要求，结合我市实际，制定本办法。</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第二条</w:t>
      </w:r>
      <w:r>
        <w:rPr>
          <w:rFonts w:hint="eastAsia" w:ascii="仿宋" w:hAnsi="仿宋" w:eastAsia="仿宋" w:cs="仿宋"/>
          <w:color w:val="333333"/>
          <w:sz w:val="32"/>
          <w:szCs w:val="32"/>
          <w:bdr w:val="none" w:color="auto" w:sz="0" w:space="0"/>
          <w:shd w:val="clear" w:fill="FFFFFF"/>
        </w:rPr>
        <w:t>  淮南市人民政府对各县区和（园区）落实水土保持目标责任制情况进行考核，由市水利局负责组织实施。</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第三条</w:t>
      </w:r>
      <w:r>
        <w:rPr>
          <w:rFonts w:hint="eastAsia" w:ascii="仿宋" w:hAnsi="仿宋" w:eastAsia="仿宋" w:cs="仿宋"/>
          <w:color w:val="333333"/>
          <w:sz w:val="32"/>
          <w:szCs w:val="32"/>
          <w:bdr w:val="none" w:color="auto" w:sz="0" w:space="0"/>
          <w:shd w:val="clear" w:fill="FFFFFF"/>
        </w:rPr>
        <w:t>  市水土保持目标责任考核工作坚持客观公正、科学合理、系统全面、突出重点、实事求是的原则。</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第四条</w:t>
      </w:r>
      <w:r>
        <w:rPr>
          <w:rFonts w:hint="eastAsia" w:ascii="仿宋" w:hAnsi="仿宋" w:eastAsia="仿宋" w:cs="仿宋"/>
          <w:color w:val="333333"/>
          <w:sz w:val="32"/>
          <w:szCs w:val="32"/>
          <w:bdr w:val="none" w:color="auto" w:sz="0" w:space="0"/>
          <w:shd w:val="clear" w:fill="FFFFFF"/>
        </w:rPr>
        <w:t>  市水土保持目标责任考核重点内容为水土保持主体责任落实情况、水土保持规划目标任务完成情况、生产建设项目监督管理情况、年度水土保持工作完成情况、水土流失动态变化和消长情况等，具体考核内容主要是政府重视、综合治理、监督管理、监测和信息化、能力建设等五个方面。</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第五条</w:t>
      </w:r>
      <w:r>
        <w:rPr>
          <w:rFonts w:hint="eastAsia" w:ascii="仿宋" w:hAnsi="仿宋" w:eastAsia="仿宋" w:cs="仿宋"/>
          <w:color w:val="333333"/>
          <w:sz w:val="32"/>
          <w:szCs w:val="32"/>
          <w:bdr w:val="none" w:color="auto" w:sz="0" w:space="0"/>
          <w:shd w:val="clear" w:fill="FFFFFF"/>
        </w:rPr>
        <w:t>  市水土保持目标责任实行年度考核。各县区（园区）每年将上年度水土保持目标责任考核自评报告和相关资料随水利改革发展政府目标管理绩效考核材料一同报市水利局。市水利局会同有关部门对各县区（园区）自评报告进行审核，提出考核评分和考核等次意见，随水利改革发展政府目标管理绩效考核结果一同报市政府审定。</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第六条</w:t>
      </w:r>
      <w:r>
        <w:rPr>
          <w:rFonts w:hint="eastAsia" w:ascii="仿宋" w:hAnsi="仿宋" w:eastAsia="仿宋" w:cs="仿宋"/>
          <w:color w:val="333333"/>
          <w:sz w:val="32"/>
          <w:szCs w:val="32"/>
          <w:bdr w:val="none" w:color="auto" w:sz="0" w:space="0"/>
          <w:shd w:val="clear" w:fill="FFFFFF"/>
        </w:rPr>
        <w:t>  市水土保持目标责任考核采取百分制评分方法（详见附件</w:t>
      </w:r>
      <w:r>
        <w:rPr>
          <w:rFonts w:hint="default" w:ascii="Times New Roman" w:hAnsi="Times New Roman" w:eastAsia="微软雅黑" w:cs="Times New Roman"/>
          <w:color w:val="333333"/>
          <w:sz w:val="32"/>
          <w:szCs w:val="32"/>
          <w:bdr w:val="none" w:color="auto" w:sz="0" w:space="0"/>
          <w:shd w:val="clear" w:fill="FFFFFF"/>
        </w:rPr>
        <w:t>1</w:t>
      </w:r>
      <w:r>
        <w:rPr>
          <w:rFonts w:hint="eastAsia" w:ascii="仿宋" w:hAnsi="仿宋" w:eastAsia="仿宋" w:cs="仿宋"/>
          <w:color w:val="333333"/>
          <w:sz w:val="32"/>
          <w:szCs w:val="32"/>
          <w:bdr w:val="none" w:color="auto" w:sz="0" w:space="0"/>
          <w:shd w:val="clear" w:fill="FFFFFF"/>
        </w:rPr>
        <w:t>），满分</w:t>
      </w:r>
      <w:r>
        <w:rPr>
          <w:rFonts w:hint="default" w:ascii="Times New Roman" w:hAnsi="Times New Roman" w:eastAsia="微软雅黑" w:cs="Times New Roman"/>
          <w:color w:val="333333"/>
          <w:sz w:val="32"/>
          <w:szCs w:val="32"/>
          <w:bdr w:val="none" w:color="auto" w:sz="0" w:space="0"/>
          <w:shd w:val="clear" w:fill="FFFFFF"/>
        </w:rPr>
        <w:t>100</w:t>
      </w:r>
      <w:r>
        <w:rPr>
          <w:rFonts w:hint="eastAsia" w:ascii="仿宋" w:hAnsi="仿宋" w:eastAsia="仿宋" w:cs="仿宋"/>
          <w:color w:val="333333"/>
          <w:sz w:val="32"/>
          <w:szCs w:val="32"/>
          <w:bdr w:val="none" w:color="auto" w:sz="0" w:space="0"/>
          <w:shd w:val="clear" w:fill="FFFFFF"/>
        </w:rPr>
        <w:t>分。考核结果分</w:t>
      </w:r>
      <w:r>
        <w:rPr>
          <w:rFonts w:hint="default" w:ascii="Times New Roman" w:hAnsi="Times New Roman" w:eastAsia="微软雅黑" w:cs="Times New Roman"/>
          <w:color w:val="333333"/>
          <w:sz w:val="32"/>
          <w:szCs w:val="32"/>
          <w:bdr w:val="none" w:color="auto" w:sz="0" w:space="0"/>
          <w:shd w:val="clear" w:fill="FFFFFF"/>
        </w:rPr>
        <w:t>4</w:t>
      </w:r>
      <w:r>
        <w:rPr>
          <w:rFonts w:hint="eastAsia" w:ascii="仿宋" w:hAnsi="仿宋" w:eastAsia="仿宋" w:cs="仿宋"/>
          <w:color w:val="333333"/>
          <w:sz w:val="32"/>
          <w:szCs w:val="32"/>
          <w:bdr w:val="none" w:color="auto" w:sz="0" w:space="0"/>
          <w:shd w:val="clear" w:fill="FFFFFF"/>
        </w:rPr>
        <w:t>个等次，分别为优秀（考核得分≥</w:t>
      </w:r>
      <w:r>
        <w:rPr>
          <w:rFonts w:hint="default" w:ascii="Times New Roman" w:hAnsi="Times New Roman" w:eastAsia="微软雅黑" w:cs="Times New Roman"/>
          <w:color w:val="333333"/>
          <w:sz w:val="32"/>
          <w:szCs w:val="32"/>
          <w:bdr w:val="none" w:color="auto" w:sz="0" w:space="0"/>
          <w:shd w:val="clear" w:fill="FFFFFF"/>
        </w:rPr>
        <w:t>90</w:t>
      </w:r>
      <w:r>
        <w:rPr>
          <w:rFonts w:hint="eastAsia" w:ascii="仿宋" w:hAnsi="仿宋" w:eastAsia="仿宋" w:cs="仿宋"/>
          <w:color w:val="333333"/>
          <w:sz w:val="32"/>
          <w:szCs w:val="32"/>
          <w:bdr w:val="none" w:color="auto" w:sz="0" w:space="0"/>
          <w:shd w:val="clear" w:fill="FFFFFF"/>
        </w:rPr>
        <w:t>）、良好（</w:t>
      </w:r>
      <w:r>
        <w:rPr>
          <w:rFonts w:hint="default" w:ascii="Times New Roman" w:hAnsi="Times New Roman" w:eastAsia="微软雅黑" w:cs="Times New Roman"/>
          <w:color w:val="333333"/>
          <w:sz w:val="32"/>
          <w:szCs w:val="32"/>
          <w:bdr w:val="none" w:color="auto" w:sz="0" w:space="0"/>
          <w:shd w:val="clear" w:fill="FFFFFF"/>
        </w:rPr>
        <w:t>80</w:t>
      </w:r>
      <w:r>
        <w:rPr>
          <w:rFonts w:hint="eastAsia" w:ascii="仿宋" w:hAnsi="仿宋" w:eastAsia="仿宋" w:cs="仿宋"/>
          <w:color w:val="333333"/>
          <w:sz w:val="32"/>
          <w:szCs w:val="32"/>
          <w:bdr w:val="none" w:color="auto" w:sz="0" w:space="0"/>
          <w:shd w:val="clear" w:fill="FFFFFF"/>
        </w:rPr>
        <w:t>≤考核得分＜</w:t>
      </w:r>
      <w:r>
        <w:rPr>
          <w:rFonts w:hint="default" w:ascii="Times New Roman" w:hAnsi="Times New Roman" w:eastAsia="微软雅黑" w:cs="Times New Roman"/>
          <w:color w:val="333333"/>
          <w:sz w:val="32"/>
          <w:szCs w:val="32"/>
          <w:bdr w:val="none" w:color="auto" w:sz="0" w:space="0"/>
          <w:shd w:val="clear" w:fill="FFFFFF"/>
        </w:rPr>
        <w:t>90</w:t>
      </w:r>
      <w:r>
        <w:rPr>
          <w:rFonts w:hint="eastAsia" w:ascii="仿宋" w:hAnsi="仿宋" w:eastAsia="仿宋" w:cs="仿宋"/>
          <w:color w:val="333333"/>
          <w:sz w:val="32"/>
          <w:szCs w:val="32"/>
          <w:bdr w:val="none" w:color="auto" w:sz="0" w:space="0"/>
          <w:shd w:val="clear" w:fill="FFFFFF"/>
        </w:rPr>
        <w:t>）、合格（</w:t>
      </w:r>
      <w:r>
        <w:rPr>
          <w:rFonts w:hint="default" w:ascii="Times New Roman" w:hAnsi="Times New Roman" w:eastAsia="微软雅黑" w:cs="Times New Roman"/>
          <w:color w:val="333333"/>
          <w:sz w:val="32"/>
          <w:szCs w:val="32"/>
          <w:bdr w:val="none" w:color="auto" w:sz="0" w:space="0"/>
          <w:shd w:val="clear" w:fill="FFFFFF"/>
        </w:rPr>
        <w:t>60</w:t>
      </w:r>
      <w:r>
        <w:rPr>
          <w:rFonts w:hint="eastAsia" w:ascii="仿宋" w:hAnsi="仿宋" w:eastAsia="仿宋" w:cs="仿宋"/>
          <w:color w:val="333333"/>
          <w:sz w:val="32"/>
          <w:szCs w:val="32"/>
          <w:bdr w:val="none" w:color="auto" w:sz="0" w:space="0"/>
          <w:shd w:val="clear" w:fill="FFFFFF"/>
        </w:rPr>
        <w:t>≤考核得分＜</w:t>
      </w:r>
      <w:r>
        <w:rPr>
          <w:rFonts w:hint="default" w:ascii="Times New Roman" w:hAnsi="Times New Roman" w:eastAsia="微软雅黑" w:cs="Times New Roman"/>
          <w:color w:val="333333"/>
          <w:sz w:val="32"/>
          <w:szCs w:val="32"/>
          <w:bdr w:val="none" w:color="auto" w:sz="0" w:space="0"/>
          <w:shd w:val="clear" w:fill="FFFFFF"/>
        </w:rPr>
        <w:t>80</w:t>
      </w:r>
      <w:r>
        <w:rPr>
          <w:rFonts w:hint="eastAsia" w:ascii="仿宋" w:hAnsi="仿宋" w:eastAsia="仿宋" w:cs="仿宋"/>
          <w:color w:val="333333"/>
          <w:sz w:val="32"/>
          <w:szCs w:val="32"/>
          <w:bdr w:val="none" w:color="auto" w:sz="0" w:space="0"/>
          <w:shd w:val="clear" w:fill="FFFFFF"/>
        </w:rPr>
        <w:t>)和不合格（考核得分＜</w:t>
      </w:r>
      <w:r>
        <w:rPr>
          <w:rFonts w:hint="default" w:ascii="Times New Roman" w:hAnsi="Times New Roman" w:eastAsia="微软雅黑" w:cs="Times New Roman"/>
          <w:color w:val="333333"/>
          <w:sz w:val="32"/>
          <w:szCs w:val="32"/>
          <w:bdr w:val="none" w:color="auto" w:sz="0" w:space="0"/>
          <w:shd w:val="clear" w:fill="FFFFFF"/>
        </w:rPr>
        <w:t>60</w:t>
      </w:r>
      <w:r>
        <w:rPr>
          <w:rFonts w:hint="eastAsia" w:ascii="仿宋" w:hAnsi="仿宋" w:eastAsia="仿宋" w:cs="仿宋"/>
          <w:color w:val="333333"/>
          <w:sz w:val="32"/>
          <w:szCs w:val="32"/>
          <w:bdr w:val="none" w:color="auto" w:sz="0" w:space="0"/>
          <w:shd w:val="clear" w:fill="FFFFFF"/>
        </w:rPr>
        <w:t>）。</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第七条</w:t>
      </w:r>
      <w:r>
        <w:rPr>
          <w:rFonts w:hint="eastAsia" w:ascii="仿宋" w:hAnsi="仿宋" w:eastAsia="仿宋" w:cs="仿宋"/>
          <w:color w:val="333333"/>
          <w:sz w:val="32"/>
          <w:szCs w:val="32"/>
          <w:bdr w:val="none" w:color="auto" w:sz="0" w:space="0"/>
          <w:shd w:val="clear" w:fill="FFFFFF"/>
        </w:rPr>
        <w:t>  市水土保持目标责任考核结果，折算为市政府目标管理绩效考核部分分值，并纳入生态文明建设目标评价考核、党政领导班子和领导干部综合考核评价。</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第八条</w:t>
      </w:r>
      <w:r>
        <w:rPr>
          <w:rFonts w:hint="eastAsia" w:ascii="仿宋" w:hAnsi="仿宋" w:eastAsia="仿宋" w:cs="仿宋"/>
          <w:color w:val="333333"/>
          <w:sz w:val="32"/>
          <w:szCs w:val="32"/>
          <w:bdr w:val="none" w:color="auto" w:sz="0" w:space="0"/>
          <w:shd w:val="clear" w:fill="FFFFFF"/>
        </w:rPr>
        <w:t>  对在水土保持目标责任考核中弄虚作假的，予以通报批评，并依纪依法追究相关人员责任。</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第九条</w:t>
      </w:r>
      <w:r>
        <w:rPr>
          <w:rFonts w:hint="eastAsia" w:ascii="仿宋" w:hAnsi="仿宋" w:eastAsia="仿宋" w:cs="仿宋"/>
          <w:color w:val="333333"/>
          <w:sz w:val="32"/>
          <w:szCs w:val="32"/>
          <w:bdr w:val="none" w:color="auto" w:sz="0" w:space="0"/>
          <w:shd w:val="clear" w:fill="FFFFFF"/>
        </w:rPr>
        <w:t>  根据国家、省政策调整和我市水土保持工作的需要，对本办法及考核指标适时进行修订。</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第十条</w:t>
      </w:r>
      <w:r>
        <w:rPr>
          <w:rFonts w:hint="eastAsia" w:ascii="仿宋" w:hAnsi="仿宋" w:eastAsia="仿宋" w:cs="仿宋"/>
          <w:color w:val="333333"/>
          <w:sz w:val="32"/>
          <w:szCs w:val="32"/>
          <w:bdr w:val="none" w:color="auto" w:sz="0" w:space="0"/>
          <w:shd w:val="clear" w:fill="FFFFFF"/>
        </w:rPr>
        <w:t>  各有关部门在做好对县区（园区）考核的同时，要依据职责分工做好省水土保持考核的相关工作。（详见附件</w:t>
      </w:r>
      <w:r>
        <w:rPr>
          <w:rFonts w:hint="default" w:ascii="Times New Roman" w:hAnsi="Times New Roman" w:eastAsia="微软雅黑" w:cs="Times New Roman"/>
          <w:color w:val="333333"/>
          <w:sz w:val="32"/>
          <w:szCs w:val="32"/>
          <w:bdr w:val="none" w:color="auto" w:sz="0" w:space="0"/>
          <w:shd w:val="clear" w:fill="FFFFFF"/>
        </w:rPr>
        <w:t>2</w:t>
      </w:r>
      <w:r>
        <w:rPr>
          <w:rFonts w:hint="eastAsia" w:ascii="仿宋" w:hAnsi="仿宋" w:eastAsia="仿宋" w:cs="仿宋"/>
          <w:color w:val="333333"/>
          <w:sz w:val="32"/>
          <w:szCs w:val="32"/>
          <w:bdr w:val="none" w:color="auto" w:sz="0" w:space="0"/>
          <w:shd w:val="clear" w:fill="FFFFFF"/>
        </w:rPr>
        <w:t>）</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第十一条</w:t>
      </w:r>
      <w:r>
        <w:rPr>
          <w:rFonts w:hint="default" w:ascii="Times New Roman" w:hAnsi="Times New Roman" w:eastAsia="微软雅黑" w:cs="Times New Roman"/>
          <w:color w:val="333333"/>
          <w:sz w:val="32"/>
          <w:szCs w:val="32"/>
          <w:bdr w:val="none" w:color="auto" w:sz="0" w:space="0"/>
          <w:shd w:val="clear" w:fill="FFFFFF"/>
        </w:rPr>
        <w:t xml:space="preserve">  </w:t>
      </w:r>
      <w:r>
        <w:rPr>
          <w:rFonts w:hint="eastAsia" w:ascii="仿宋" w:hAnsi="仿宋" w:eastAsia="仿宋" w:cs="仿宋"/>
          <w:color w:val="333333"/>
          <w:sz w:val="32"/>
          <w:szCs w:val="32"/>
          <w:bdr w:val="none" w:color="auto" w:sz="0" w:space="0"/>
          <w:shd w:val="clear" w:fill="FFFFFF"/>
        </w:rPr>
        <w:t>本办法自发布之日起施行。</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default" w:ascii="Times New Roman" w:hAnsi="Times New Roman" w:eastAsia="微软雅黑" w:cs="Times New Roman"/>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附件：</w:t>
      </w:r>
      <w:r>
        <w:rPr>
          <w:rFonts w:hint="default" w:ascii="Times New Roman" w:hAnsi="Times New Roman" w:eastAsia="微软雅黑" w:cs="Times New Roman"/>
          <w:color w:val="333333"/>
          <w:sz w:val="32"/>
          <w:szCs w:val="32"/>
          <w:bdr w:val="none" w:color="auto" w:sz="0" w:space="0"/>
          <w:shd w:val="clear" w:fill="FFFFFF"/>
        </w:rPr>
        <w:t>1</w:t>
      </w:r>
      <w:r>
        <w:rPr>
          <w:rFonts w:hint="eastAsia" w:ascii="仿宋" w:hAnsi="仿宋" w:eastAsia="仿宋" w:cs="仿宋"/>
          <w:color w:val="000000"/>
          <w:sz w:val="32"/>
          <w:szCs w:val="32"/>
          <w:bdr w:val="none" w:color="auto" w:sz="0" w:space="0"/>
          <w:shd w:val="clear" w:fill="FFFFFF"/>
        </w:rPr>
        <w:t>．</w:t>
      </w:r>
      <w:r>
        <w:rPr>
          <w:rFonts w:hint="eastAsia" w:ascii="仿宋" w:hAnsi="仿宋" w:eastAsia="仿宋" w:cs="仿宋"/>
          <w:color w:val="333333"/>
          <w:sz w:val="32"/>
          <w:szCs w:val="32"/>
          <w:bdr w:val="none" w:color="auto" w:sz="0" w:space="0"/>
          <w:shd w:val="clear" w:fill="FFFFFF"/>
        </w:rPr>
        <w:t>淮南市水土保持目标责任考核评分表</w:t>
      </w:r>
    </w:p>
    <w:p>
      <w:pPr>
        <w:pStyle w:val="3"/>
        <w:keepNext w:val="0"/>
        <w:keepLines w:val="0"/>
        <w:widowControl/>
        <w:suppressLineNumbers w:val="0"/>
        <w:spacing w:before="0" w:beforeAutospacing="0" w:after="0" w:afterAutospacing="0" w:line="578" w:lineRule="atLeast"/>
        <w:ind w:left="0" w:right="0" w:firstLine="1600"/>
        <w:jc w:val="both"/>
        <w:rPr>
          <w:rFonts w:hint="default" w:ascii="Calibri" w:hAnsi="Calibri" w:cs="Calibri"/>
          <w:sz w:val="21"/>
          <w:szCs w:val="21"/>
        </w:rPr>
      </w:pPr>
      <w:r>
        <w:rPr>
          <w:rFonts w:hint="default" w:ascii="Times New Roman" w:hAnsi="Times New Roman" w:eastAsia="微软雅黑" w:cs="Times New Roman"/>
          <w:color w:val="333333"/>
          <w:sz w:val="32"/>
          <w:szCs w:val="32"/>
          <w:bdr w:val="none" w:color="auto" w:sz="0" w:space="0"/>
          <w:shd w:val="clear" w:fill="FFFFFF"/>
        </w:rPr>
        <w:t>2</w:t>
      </w:r>
      <w:r>
        <w:rPr>
          <w:rFonts w:hint="eastAsia" w:ascii="仿宋" w:hAnsi="仿宋" w:eastAsia="仿宋" w:cs="仿宋"/>
          <w:color w:val="000000"/>
          <w:sz w:val="32"/>
          <w:szCs w:val="32"/>
          <w:bdr w:val="none" w:color="auto" w:sz="0" w:space="0"/>
          <w:shd w:val="clear" w:fill="FFFFFF"/>
        </w:rPr>
        <w:t>．</w:t>
      </w:r>
      <w:r>
        <w:rPr>
          <w:rFonts w:hint="eastAsia" w:ascii="仿宋" w:hAnsi="仿宋" w:eastAsia="仿宋" w:cs="仿宋"/>
          <w:color w:val="333333"/>
          <w:sz w:val="32"/>
          <w:szCs w:val="32"/>
          <w:bdr w:val="none" w:color="auto" w:sz="0" w:space="0"/>
          <w:shd w:val="clear" w:fill="FFFFFF"/>
        </w:rPr>
        <w:t>淮南市水土保持目标责任考核部门分工表</w:t>
      </w:r>
      <w:r>
        <w:rPr>
          <w:rFonts w:hint="default" w:ascii="Times New Roman" w:hAnsi="Times New Roman" w:eastAsia="微软雅黑" w:cs="Times New Roman"/>
          <w:color w:val="333333"/>
          <w:sz w:val="32"/>
          <w:szCs w:val="32"/>
          <w:bdr w:val="none" w:color="auto" w:sz="0" w:space="0"/>
          <w:shd w:val="clear" w:fill="FFFFFF"/>
        </w:rPr>
        <w:t xml:space="preserve"> </w:t>
      </w:r>
    </w:p>
    <w:p>
      <w:pPr>
        <w:pStyle w:val="3"/>
        <w:keepNext w:val="0"/>
        <w:keepLines w:val="0"/>
        <w:widowControl/>
        <w:suppressLineNumbers w:val="0"/>
        <w:spacing w:before="0" w:beforeAutospacing="0" w:after="0" w:afterAutospacing="0" w:line="57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bdr w:val="none" w:color="auto" w:sz="0" w:space="0"/>
          <w:shd w:val="clear" w:fill="FFFFFF"/>
        </w:rPr>
        <w:br w:type="page"/>
      </w:r>
      <w:r>
        <w:rPr>
          <w:rFonts w:hint="eastAsia" w:ascii="黑体" w:hAnsi="宋体" w:eastAsia="黑体" w:cs="黑体"/>
          <w:color w:val="333333"/>
          <w:sz w:val="32"/>
          <w:szCs w:val="32"/>
          <w:bdr w:val="none" w:color="auto" w:sz="0" w:space="0"/>
          <w:shd w:val="clear" w:fill="FFFFFF"/>
        </w:rPr>
        <w:t>附件</w:t>
      </w:r>
      <w:r>
        <w:rPr>
          <w:rFonts w:hint="default" w:ascii="Times New Roman" w:hAnsi="Times New Roman" w:eastAsia="微软雅黑" w:cs="Times New Roman"/>
          <w:color w:val="333333"/>
          <w:sz w:val="32"/>
          <w:szCs w:val="32"/>
          <w:bdr w:val="none" w:color="auto" w:sz="0" w:space="0"/>
          <w:shd w:val="clear" w:fill="FFFFFF"/>
        </w:rPr>
        <w:t>1</w:t>
      </w:r>
    </w:p>
    <w:p>
      <w:pPr>
        <w:pStyle w:val="3"/>
        <w:keepNext w:val="0"/>
        <w:keepLines w:val="0"/>
        <w:widowControl/>
        <w:suppressLineNumbers w:val="0"/>
        <w:spacing w:before="0" w:beforeAutospacing="0" w:after="0" w:afterAutospacing="0" w:line="60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color w:val="333333"/>
          <w:sz w:val="44"/>
          <w:szCs w:val="44"/>
          <w:bdr w:val="none" w:color="auto" w:sz="0" w:space="0"/>
          <w:shd w:val="clear" w:fill="FFFFFF"/>
        </w:rPr>
        <w:t>淮南市水土保持目标责任考核评分表</w:t>
      </w:r>
    </w:p>
    <w:tbl>
      <w:tblPr>
        <w:tblpPr w:vertAnchor="text" w:tblpXSpec="left"/>
        <w:tblW w:w="152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13"/>
        <w:gridCol w:w="1823"/>
        <w:gridCol w:w="1091"/>
        <w:gridCol w:w="7379"/>
        <w:gridCol w:w="34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3" w:hRule="atLeast"/>
          <w:tblHeader/>
        </w:trPr>
        <w:tc>
          <w:tcPr>
            <w:tcW w:w="15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黑体" w:hAnsi="宋体" w:eastAsia="黑体" w:cs="黑体"/>
                <w:color w:val="333333"/>
                <w:sz w:val="28"/>
                <w:szCs w:val="28"/>
                <w:bdr w:val="none" w:color="auto" w:sz="0" w:space="0"/>
              </w:rPr>
              <w:t>指标分类</w:t>
            </w:r>
          </w:p>
        </w:tc>
        <w:tc>
          <w:tcPr>
            <w:tcW w:w="182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黑体" w:hAnsi="宋体" w:eastAsia="黑体" w:cs="黑体"/>
                <w:color w:val="333333"/>
                <w:sz w:val="28"/>
                <w:szCs w:val="28"/>
                <w:bdr w:val="none" w:color="auto" w:sz="0" w:space="0"/>
              </w:rPr>
              <w:t>考核项目</w:t>
            </w:r>
          </w:p>
        </w:tc>
        <w:tc>
          <w:tcPr>
            <w:tcW w:w="109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黑体" w:hAnsi="宋体" w:eastAsia="黑体" w:cs="黑体"/>
                <w:color w:val="333333"/>
                <w:sz w:val="28"/>
                <w:szCs w:val="28"/>
                <w:bdr w:val="none" w:color="auto" w:sz="0" w:space="0"/>
              </w:rPr>
              <w:t>分值</w:t>
            </w:r>
          </w:p>
        </w:tc>
        <w:tc>
          <w:tcPr>
            <w:tcW w:w="738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firstLine="560"/>
              <w:jc w:val="center"/>
              <w:rPr>
                <w:rFonts w:hint="default" w:ascii="Calibri" w:hAnsi="Calibri" w:cs="Calibri"/>
                <w:sz w:val="21"/>
                <w:szCs w:val="21"/>
              </w:rPr>
            </w:pPr>
            <w:r>
              <w:rPr>
                <w:rFonts w:hint="eastAsia" w:ascii="黑体" w:hAnsi="宋体" w:eastAsia="黑体" w:cs="黑体"/>
                <w:color w:val="333333"/>
                <w:sz w:val="28"/>
                <w:szCs w:val="28"/>
                <w:bdr w:val="none" w:color="auto" w:sz="0" w:space="0"/>
              </w:rPr>
              <w:t>赋    分    标    准</w:t>
            </w:r>
          </w:p>
        </w:tc>
        <w:tc>
          <w:tcPr>
            <w:tcW w:w="342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黑体" w:hAnsi="宋体" w:eastAsia="黑体" w:cs="黑体"/>
                <w:color w:val="333333"/>
                <w:sz w:val="28"/>
                <w:szCs w:val="28"/>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rPr>
        <w:tc>
          <w:tcPr>
            <w:tcW w:w="15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政府重视</w:t>
            </w:r>
            <w:r>
              <w:rPr>
                <w:rFonts w:hint="default" w:ascii="Times New Roman" w:hAnsi="Times New Roman" w:eastAsia="微软雅黑" w:cs="Times New Roman"/>
                <w:color w:val="333333"/>
                <w:sz w:val="28"/>
                <w:szCs w:val="28"/>
                <w:bdr w:val="none" w:color="auto" w:sz="0" w:space="0"/>
              </w:rPr>
              <w:t>15</w:t>
            </w:r>
            <w:r>
              <w:rPr>
                <w:rFonts w:hint="eastAsia" w:ascii="仿宋" w:hAnsi="仿宋" w:eastAsia="仿宋" w:cs="仿宋"/>
                <w:color w:val="333333"/>
                <w:sz w:val="28"/>
                <w:szCs w:val="28"/>
                <w:bdr w:val="none" w:color="auto" w:sz="0" w:space="0"/>
              </w:rPr>
              <w:t>分</w:t>
            </w: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纳入政府考核</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7</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4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将水土保持目标责任纳入当年县级政府目标管理绩效考核的，得</w:t>
            </w:r>
            <w:r>
              <w:rPr>
                <w:rFonts w:hint="default" w:ascii="Times New Roman" w:hAnsi="Times New Roman" w:eastAsia="微软雅黑" w:cs="Times New Roman"/>
                <w:color w:val="333333"/>
                <w:sz w:val="28"/>
                <w:szCs w:val="28"/>
                <w:bdr w:val="none" w:color="auto" w:sz="0" w:space="0"/>
              </w:rPr>
              <w:t>7</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提供政府考核文件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督促推进</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3</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将水土保持工作列入年度工作计划，明确目标任务的，得</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提供工作计划类材料支撑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1"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部门联动</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县（区）发改、自然资源、经信等有关部门审批（核准、备案）项目立项时，抄送县（区）水行政主管部门，并及时向县（区）水行政主管部门提供年度立项项目清单的，得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分；上述部门批准项目立项未抄送水行政主管部门，扣</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分；上述部门未及时向水行政主管部门提供年度立项项目清单的，扣</w:t>
            </w:r>
            <w:r>
              <w:rPr>
                <w:rFonts w:hint="default" w:ascii="Times New Roman" w:hAnsi="Times New Roman" w:eastAsia="微软雅黑" w:cs="Times New Roman"/>
                <w:color w:val="333333"/>
                <w:sz w:val="28"/>
                <w:szCs w:val="28"/>
                <w:bdr w:val="none" w:color="auto" w:sz="0" w:space="0"/>
              </w:rPr>
              <w:t>2</w:t>
            </w:r>
            <w:r>
              <w:rPr>
                <w:rFonts w:hint="eastAsia" w:ascii="仿宋" w:hAnsi="仿宋" w:eastAsia="仿宋" w:cs="仿宋"/>
                <w:color w:val="333333"/>
                <w:sz w:val="28"/>
                <w:szCs w:val="28"/>
                <w:bdr w:val="none" w:color="auto" w:sz="0" w:space="0"/>
              </w:rPr>
              <w:t>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提供抄送文件和项目清单复印件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rPr>
        <w:tc>
          <w:tcPr>
            <w:tcW w:w="15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综合治理</w:t>
            </w:r>
            <w:r>
              <w:rPr>
                <w:rFonts w:hint="default" w:ascii="Times New Roman" w:hAnsi="Times New Roman" w:eastAsia="微软雅黑" w:cs="Times New Roman"/>
                <w:color w:val="333333"/>
                <w:sz w:val="28"/>
                <w:szCs w:val="28"/>
                <w:bdr w:val="none" w:color="auto" w:sz="0" w:space="0"/>
              </w:rPr>
              <w:t>30</w:t>
            </w:r>
            <w:r>
              <w:rPr>
                <w:rFonts w:hint="eastAsia" w:ascii="仿宋" w:hAnsi="仿宋" w:eastAsia="仿宋" w:cs="仿宋"/>
                <w:color w:val="333333"/>
                <w:sz w:val="28"/>
                <w:szCs w:val="28"/>
                <w:bdr w:val="none" w:color="auto" w:sz="0" w:space="0"/>
              </w:rPr>
              <w:t>分</w:t>
            </w: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规划实施</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按照《淮南市水土保持规划（</w:t>
            </w:r>
            <w:r>
              <w:rPr>
                <w:rFonts w:hint="default" w:ascii="Times New Roman" w:hAnsi="Times New Roman" w:eastAsia="微软雅黑" w:cs="Times New Roman"/>
                <w:color w:val="333333"/>
                <w:sz w:val="28"/>
                <w:szCs w:val="28"/>
                <w:bdr w:val="none" w:color="auto" w:sz="0" w:space="0"/>
              </w:rPr>
              <w:t>2018—2030</w:t>
            </w:r>
            <w:r>
              <w:rPr>
                <w:rFonts w:hint="eastAsia" w:ascii="仿宋" w:hAnsi="仿宋" w:eastAsia="仿宋" w:cs="仿宋"/>
                <w:color w:val="333333"/>
                <w:sz w:val="28"/>
                <w:szCs w:val="28"/>
                <w:bdr w:val="none" w:color="auto" w:sz="0" w:space="0"/>
              </w:rPr>
              <w:t>年）》确定的目标落实年度任务和资金的，得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提供任务布置和资金投入材料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17"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任务完成</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20</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完成年度下达的水土保持综合治理任务的，得</w:t>
            </w:r>
            <w:r>
              <w:rPr>
                <w:rFonts w:hint="default" w:ascii="Times New Roman" w:hAnsi="Times New Roman" w:eastAsia="微软雅黑" w:cs="Times New Roman"/>
                <w:color w:val="333333"/>
                <w:sz w:val="28"/>
                <w:szCs w:val="28"/>
                <w:bdr w:val="none" w:color="auto" w:sz="0" w:space="0"/>
              </w:rPr>
              <w:t>15</w:t>
            </w:r>
            <w:r>
              <w:rPr>
                <w:rFonts w:hint="eastAsia" w:ascii="仿宋" w:hAnsi="仿宋" w:eastAsia="仿宋" w:cs="仿宋"/>
                <w:color w:val="333333"/>
                <w:sz w:val="28"/>
                <w:szCs w:val="28"/>
                <w:bdr w:val="none" w:color="auto" w:sz="0" w:space="0"/>
              </w:rPr>
              <w:t>分；</w:t>
            </w:r>
            <w:r>
              <w:rPr>
                <w:rFonts w:hint="default" w:ascii="Times New Roman" w:hAnsi="Times New Roman" w:eastAsia="微软雅黑" w:cs="Times New Roman"/>
                <w:color w:val="333333"/>
                <w:sz w:val="28"/>
                <w:szCs w:val="28"/>
                <w:bdr w:val="none" w:color="auto" w:sz="0" w:space="0"/>
              </w:rPr>
              <w:t>2019</w:t>
            </w:r>
            <w:r>
              <w:rPr>
                <w:rFonts w:hint="eastAsia" w:ascii="仿宋" w:hAnsi="仿宋" w:eastAsia="仿宋" w:cs="仿宋"/>
                <w:color w:val="333333"/>
                <w:sz w:val="28"/>
                <w:szCs w:val="28"/>
                <w:bdr w:val="none" w:color="auto" w:sz="0" w:space="0"/>
              </w:rPr>
              <w:t>年重点工程投资完成率于当年底前达到</w:t>
            </w:r>
            <w:r>
              <w:rPr>
                <w:rFonts w:hint="default" w:ascii="Times New Roman" w:hAnsi="Times New Roman" w:eastAsia="微软雅黑" w:cs="Times New Roman"/>
                <w:color w:val="333333"/>
                <w:sz w:val="28"/>
                <w:szCs w:val="28"/>
                <w:bdr w:val="none" w:color="auto" w:sz="0" w:space="0"/>
              </w:rPr>
              <w:t>90%</w:t>
            </w:r>
            <w:r>
              <w:rPr>
                <w:rFonts w:hint="eastAsia" w:ascii="仿宋" w:hAnsi="仿宋" w:eastAsia="仿宋" w:cs="仿宋"/>
                <w:color w:val="333333"/>
                <w:sz w:val="28"/>
                <w:szCs w:val="28"/>
                <w:bdr w:val="none" w:color="auto" w:sz="0" w:space="0"/>
              </w:rPr>
              <w:t>以上的，得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提供相应治理工程的批复文件、治理措施图斑</w:t>
            </w:r>
            <w:r>
              <w:rPr>
                <w:rFonts w:hint="default" w:ascii="Times New Roman" w:hAnsi="Times New Roman" w:eastAsia="微软雅黑" w:cs="Times New Roman"/>
                <w:color w:val="333333"/>
                <w:sz w:val="28"/>
                <w:szCs w:val="28"/>
                <w:bdr w:val="none" w:color="auto" w:sz="0" w:space="0"/>
              </w:rPr>
              <w:t>SHP</w:t>
            </w:r>
            <w:r>
              <w:rPr>
                <w:rFonts w:hint="eastAsia" w:ascii="仿宋" w:hAnsi="仿宋" w:eastAsia="仿宋" w:cs="仿宋"/>
                <w:color w:val="333333"/>
                <w:sz w:val="28"/>
                <w:szCs w:val="28"/>
                <w:bdr w:val="none" w:color="auto" w:sz="0" w:space="0"/>
              </w:rPr>
              <w:t>矢量文件或基于</w:t>
            </w:r>
            <w:r>
              <w:rPr>
                <w:rFonts w:hint="default" w:ascii="Times New Roman" w:hAnsi="Times New Roman" w:eastAsia="微软雅黑" w:cs="Times New Roman"/>
                <w:color w:val="333333"/>
                <w:sz w:val="28"/>
                <w:szCs w:val="28"/>
                <w:bdr w:val="none" w:color="auto" w:sz="0" w:space="0"/>
              </w:rPr>
              <w:t>1/</w:t>
            </w:r>
            <w:r>
              <w:rPr>
                <w:rFonts w:hint="eastAsia" w:ascii="仿宋" w:hAnsi="仿宋" w:eastAsia="仿宋" w:cs="仿宋"/>
                <w:color w:val="333333"/>
                <w:sz w:val="28"/>
                <w:szCs w:val="28"/>
                <w:bdr w:val="none" w:color="auto" w:sz="0" w:space="0"/>
              </w:rPr>
              <w:t>万地形图的治理措施布局图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6"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水土流失动态变化情况</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辖区内水土流失面积比上一年度减少或持平，得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以省级监测成果数据为准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8" w:hRule="atLeast"/>
        </w:trPr>
        <w:tc>
          <w:tcPr>
            <w:tcW w:w="15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监督管理</w:t>
            </w:r>
            <w:r>
              <w:rPr>
                <w:rFonts w:hint="default" w:ascii="Times New Roman" w:hAnsi="Times New Roman" w:eastAsia="微软雅黑" w:cs="Times New Roman"/>
                <w:color w:val="333333"/>
                <w:sz w:val="28"/>
                <w:szCs w:val="28"/>
                <w:bdr w:val="none" w:color="auto" w:sz="0" w:space="0"/>
              </w:rPr>
              <w:t>35</w:t>
            </w:r>
            <w:r>
              <w:rPr>
                <w:rFonts w:hint="eastAsia" w:ascii="仿宋" w:hAnsi="仿宋" w:eastAsia="仿宋" w:cs="仿宋"/>
                <w:color w:val="333333"/>
                <w:sz w:val="28"/>
                <w:szCs w:val="28"/>
                <w:bdr w:val="none" w:color="auto" w:sz="0" w:space="0"/>
              </w:rPr>
              <w:t>分</w:t>
            </w: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方案审批</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生产建设项目水土保持方案应批尽批的，得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分；每发现一个未批先建项目，扣</w:t>
            </w:r>
            <w:r>
              <w:rPr>
                <w:rFonts w:hint="default" w:ascii="Times New Roman" w:hAnsi="Times New Roman" w:eastAsia="微软雅黑" w:cs="Times New Roman"/>
                <w:color w:val="333333"/>
                <w:sz w:val="28"/>
                <w:szCs w:val="28"/>
                <w:bdr w:val="none" w:color="auto" w:sz="0" w:space="0"/>
              </w:rPr>
              <w:t>0.5</w:t>
            </w:r>
            <w:r>
              <w:rPr>
                <w:rFonts w:hint="eastAsia" w:ascii="仿宋" w:hAnsi="仿宋" w:eastAsia="仿宋" w:cs="仿宋"/>
                <w:color w:val="333333"/>
                <w:sz w:val="28"/>
                <w:szCs w:val="28"/>
                <w:bdr w:val="none" w:color="auto" w:sz="0" w:space="0"/>
              </w:rPr>
              <w:t>分，最高扣完本项分值。</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提供与立项、开工项目对应的水保批复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99"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监督检查核查</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9</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市级下达的监督检查任务</w:t>
            </w:r>
            <w:r>
              <w:rPr>
                <w:rFonts w:hint="default" w:ascii="Times New Roman" w:hAnsi="Times New Roman" w:eastAsia="微软雅黑" w:cs="Times New Roman"/>
                <w:color w:val="333333"/>
                <w:sz w:val="28"/>
                <w:szCs w:val="28"/>
                <w:bdr w:val="none" w:color="auto" w:sz="0" w:space="0"/>
              </w:rPr>
              <w:t>100%</w:t>
            </w:r>
            <w:r>
              <w:rPr>
                <w:rFonts w:hint="eastAsia" w:ascii="仿宋" w:hAnsi="仿宋" w:eastAsia="仿宋" w:cs="仿宋"/>
                <w:color w:val="333333"/>
                <w:sz w:val="28"/>
                <w:szCs w:val="28"/>
                <w:bdr w:val="none" w:color="auto" w:sz="0" w:space="0"/>
              </w:rPr>
              <w:t>完成的，且印发监督检查意见的，得</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分，否则不得分；对本级审批的生产建设项目完成全覆盖监督检查的，且印发了监督检查意见的，得</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分，否则不得分；</w:t>
            </w:r>
            <w:r>
              <w:rPr>
                <w:rFonts w:hint="default" w:ascii="Times New Roman" w:hAnsi="Times New Roman" w:eastAsia="微软雅黑" w:cs="Times New Roman"/>
                <w:color w:val="333333"/>
                <w:sz w:val="28"/>
                <w:szCs w:val="28"/>
                <w:bdr w:val="none" w:color="auto" w:sz="0" w:space="0"/>
              </w:rPr>
              <w:t xml:space="preserve"> </w:t>
            </w:r>
            <w:r>
              <w:rPr>
                <w:rFonts w:hint="eastAsia" w:ascii="仿宋" w:hAnsi="仿宋" w:eastAsia="仿宋" w:cs="仿宋"/>
                <w:color w:val="333333"/>
                <w:sz w:val="28"/>
                <w:szCs w:val="28"/>
                <w:bdr w:val="none" w:color="auto" w:sz="0" w:space="0"/>
              </w:rPr>
              <w:t>对本级受理自主验收报备项目依规开展事后核查的，得</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提供监督检查意见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5"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补偿费征收</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6</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水土保持补偿费做到应收尽收，征收额列入年度预算，专款专用的，得</w:t>
            </w:r>
            <w:r>
              <w:rPr>
                <w:rFonts w:hint="default" w:ascii="Times New Roman" w:hAnsi="Times New Roman" w:eastAsia="微软雅黑" w:cs="Times New Roman"/>
                <w:color w:val="333333"/>
                <w:sz w:val="28"/>
                <w:szCs w:val="28"/>
                <w:bdr w:val="none" w:color="auto" w:sz="0" w:space="0"/>
              </w:rPr>
              <w:t>6</w:t>
            </w:r>
            <w:r>
              <w:rPr>
                <w:rFonts w:hint="eastAsia" w:ascii="仿宋" w:hAnsi="仿宋" w:eastAsia="仿宋" w:cs="仿宋"/>
                <w:color w:val="333333"/>
                <w:sz w:val="28"/>
                <w:szCs w:val="28"/>
                <w:bdr w:val="none" w:color="auto" w:sz="0" w:space="0"/>
              </w:rPr>
              <w:t>分；上述三项，每少完成一项，扣</w:t>
            </w:r>
            <w:r>
              <w:rPr>
                <w:rFonts w:hint="default" w:ascii="Times New Roman" w:hAnsi="Times New Roman" w:eastAsia="微软雅黑" w:cs="Times New Roman"/>
                <w:color w:val="333333"/>
                <w:sz w:val="28"/>
                <w:szCs w:val="28"/>
                <w:bdr w:val="none" w:color="auto" w:sz="0" w:space="0"/>
              </w:rPr>
              <w:t>2</w:t>
            </w:r>
            <w:r>
              <w:rPr>
                <w:rFonts w:hint="eastAsia" w:ascii="仿宋" w:hAnsi="仿宋" w:eastAsia="仿宋" w:cs="仿宋"/>
                <w:color w:val="333333"/>
                <w:sz w:val="28"/>
                <w:szCs w:val="28"/>
                <w:bdr w:val="none" w:color="auto" w:sz="0" w:space="0"/>
              </w:rPr>
              <w:t>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提供票据及资金支出文件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60"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专项执法</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15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开展长江经济带生产建设项目水土保持监督执法专项行动，对所有上报违法项目均进行核实和查处的，得</w:t>
            </w:r>
            <w:r>
              <w:rPr>
                <w:rFonts w:hint="default" w:ascii="Times New Roman" w:hAnsi="Times New Roman" w:eastAsia="微软雅黑" w:cs="Times New Roman"/>
                <w:color w:val="333333"/>
                <w:sz w:val="28"/>
                <w:szCs w:val="28"/>
                <w:bdr w:val="none" w:color="auto" w:sz="0" w:space="0"/>
              </w:rPr>
              <w:t>10</w:t>
            </w:r>
            <w:r>
              <w:rPr>
                <w:rFonts w:hint="eastAsia" w:ascii="仿宋" w:hAnsi="仿宋" w:eastAsia="仿宋" w:cs="仿宋"/>
                <w:color w:val="333333"/>
                <w:sz w:val="28"/>
                <w:szCs w:val="28"/>
                <w:bdr w:val="none" w:color="auto" w:sz="0" w:space="0"/>
              </w:rPr>
              <w:t>分；对日常监管发现的疑似违法违规项目均进行核实和依规严肃查处的，得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分；未完成全部项目核实和查处的，按完成比例计算得分。每发现一起未在专项执法行动中上报的水土保持违法行为，扣</w:t>
            </w:r>
            <w:r>
              <w:rPr>
                <w:rFonts w:hint="default" w:ascii="Times New Roman" w:hAnsi="Times New Roman" w:eastAsia="微软雅黑" w:cs="Times New Roman"/>
                <w:color w:val="333333"/>
                <w:sz w:val="28"/>
                <w:szCs w:val="28"/>
                <w:bdr w:val="none" w:color="auto" w:sz="0" w:space="0"/>
              </w:rPr>
              <w:t>0.5</w:t>
            </w:r>
            <w:r>
              <w:rPr>
                <w:rFonts w:hint="eastAsia" w:ascii="仿宋" w:hAnsi="仿宋" w:eastAsia="仿宋" w:cs="仿宋"/>
                <w:color w:val="333333"/>
                <w:sz w:val="28"/>
                <w:szCs w:val="28"/>
                <w:bdr w:val="none" w:color="auto" w:sz="0" w:space="0"/>
              </w:rPr>
              <w:t>分，最高扣完本项分值。</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提供核实和查处资料、结果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3" w:hRule="atLeast"/>
        </w:trPr>
        <w:tc>
          <w:tcPr>
            <w:tcW w:w="15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监测和信息化</w:t>
            </w:r>
            <w:r>
              <w:rPr>
                <w:rFonts w:hint="default" w:ascii="Times New Roman" w:hAnsi="Times New Roman" w:eastAsia="微软雅黑" w:cs="Times New Roman"/>
                <w:color w:val="333333"/>
                <w:sz w:val="28"/>
                <w:szCs w:val="28"/>
                <w:bdr w:val="none" w:color="auto" w:sz="0" w:space="0"/>
              </w:rPr>
              <w:t xml:space="preserve"> 15</w:t>
            </w:r>
            <w:r>
              <w:rPr>
                <w:rFonts w:hint="eastAsia" w:ascii="仿宋" w:hAnsi="仿宋" w:eastAsia="仿宋" w:cs="仿宋"/>
                <w:color w:val="333333"/>
                <w:sz w:val="28"/>
                <w:szCs w:val="28"/>
                <w:bdr w:val="none" w:color="auto" w:sz="0" w:space="0"/>
              </w:rPr>
              <w:t>分</w:t>
            </w: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监测站点运行</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辖区内水土保持监测站点运行良好，数据整汇编及时、准确的，得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分；监测站点运行良好，但数据整汇编不及时或不准确的，扣</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分；监测站点不能正常运行的，不及时进行数据整汇编的不得分。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提供站点运行资料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5"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重点工程信息录入</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重点工程信息录入系统及时、准确、全面的，得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分；数据录入及时、准确，但数据不全面的，扣</w:t>
            </w:r>
            <w:r>
              <w:rPr>
                <w:rFonts w:hint="default" w:ascii="Times New Roman" w:hAnsi="Times New Roman" w:eastAsia="微软雅黑" w:cs="Times New Roman"/>
                <w:color w:val="333333"/>
                <w:sz w:val="28"/>
                <w:szCs w:val="28"/>
                <w:bdr w:val="none" w:color="auto" w:sz="0" w:space="0"/>
              </w:rPr>
              <w:t>2</w:t>
            </w:r>
            <w:r>
              <w:rPr>
                <w:rFonts w:hint="eastAsia" w:ascii="仿宋" w:hAnsi="仿宋" w:eastAsia="仿宋" w:cs="仿宋"/>
                <w:color w:val="333333"/>
                <w:sz w:val="28"/>
                <w:szCs w:val="28"/>
                <w:bdr w:val="none" w:color="auto" w:sz="0" w:space="0"/>
              </w:rPr>
              <w:t>分；录入数据不准确或重要数据遗漏的，不得分。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提供并核实相关填报系统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5"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监督管理系统信息录入</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生产建设项目水土保持信息录入监督管理系统及时、准确、全面的，得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分；数据录入及时、准确，但数据不全面的，扣</w:t>
            </w: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333333"/>
                <w:sz w:val="28"/>
                <w:szCs w:val="28"/>
                <w:bdr w:val="none" w:color="auto" w:sz="0" w:space="0"/>
              </w:rPr>
              <w:t>分；录入数据不准确或重要数据遗漏的，不得分。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提供并核实相关填报系统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5" w:hRule="atLeast"/>
        </w:trPr>
        <w:tc>
          <w:tcPr>
            <w:tcW w:w="15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能力建设</w:t>
            </w:r>
          </w:p>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w:t>
            </w: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职责落实情况</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3</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机构改革后，水土保持工作职责和人员落实的，得</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分；否则不得分。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提供职责分工等支撑文件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70" w:hRule="atLeast"/>
        </w:trPr>
        <w:tc>
          <w:tcPr>
            <w:tcW w:w="15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8"/>
                <w:szCs w:val="18"/>
              </w:rPr>
            </w:pPr>
          </w:p>
        </w:tc>
        <w:tc>
          <w:tcPr>
            <w:tcW w:w="182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业务培训和宣传</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2</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eastAsia" w:ascii="仿宋" w:hAnsi="仿宋" w:eastAsia="仿宋" w:cs="仿宋"/>
                <w:color w:val="333333"/>
                <w:sz w:val="28"/>
                <w:szCs w:val="28"/>
                <w:bdr w:val="none" w:color="auto" w:sz="0" w:space="0"/>
              </w:rPr>
              <w:t>积极参加上级业务部门组织的业务培训，或在辖区内组织水土保持业务培训的，得</w:t>
            </w:r>
            <w:r>
              <w:rPr>
                <w:rFonts w:hint="default" w:ascii="Times New Roman" w:hAnsi="Times New Roman" w:eastAsia="微软雅黑" w:cs="Times New Roman"/>
                <w:color w:val="333333"/>
                <w:sz w:val="28"/>
                <w:szCs w:val="28"/>
                <w:bdr w:val="none" w:color="auto" w:sz="0" w:space="0"/>
              </w:rPr>
              <w:t>4</w:t>
            </w:r>
            <w:r>
              <w:rPr>
                <w:rFonts w:hint="eastAsia" w:ascii="仿宋" w:hAnsi="仿宋" w:eastAsia="仿宋" w:cs="仿宋"/>
                <w:color w:val="333333"/>
                <w:sz w:val="28"/>
                <w:szCs w:val="28"/>
                <w:bdr w:val="none" w:color="auto" w:sz="0" w:space="0"/>
              </w:rPr>
              <w:t>分；开展宣传工作，向上级媒体报送水土保持工作信息并被采用的，得</w:t>
            </w:r>
            <w:r>
              <w:rPr>
                <w:rFonts w:hint="default" w:ascii="Times New Roman" w:hAnsi="Times New Roman" w:eastAsia="微软雅黑" w:cs="Times New Roman"/>
                <w:color w:val="333333"/>
                <w:sz w:val="28"/>
                <w:szCs w:val="28"/>
                <w:bdr w:val="none" w:color="auto" w:sz="0" w:space="0"/>
              </w:rPr>
              <w:t>1</w:t>
            </w:r>
            <w:r>
              <w:rPr>
                <w:rFonts w:hint="eastAsia" w:ascii="仿宋" w:hAnsi="仿宋" w:eastAsia="仿宋" w:cs="仿宋"/>
                <w:color w:val="333333"/>
                <w:sz w:val="28"/>
                <w:szCs w:val="28"/>
                <w:bdr w:val="none" w:color="auto" w:sz="0" w:space="0"/>
              </w:rPr>
              <w:t>分。</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rPr>
              <w:t>提供培训通知、现场图片和信息刊登界面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0" w:hRule="atLeast"/>
        </w:trPr>
        <w:tc>
          <w:tcPr>
            <w:tcW w:w="333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firstLine="56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合</w:t>
            </w:r>
            <w:r>
              <w:rPr>
                <w:rFonts w:hint="default" w:ascii="Times New Roman" w:hAnsi="Times New Roman" w:eastAsia="微软雅黑" w:cs="Times New Roman"/>
                <w:color w:val="333333"/>
                <w:sz w:val="28"/>
                <w:szCs w:val="28"/>
                <w:bdr w:val="none" w:color="auto" w:sz="0" w:space="0"/>
              </w:rPr>
              <w:t xml:space="preserve">     </w:t>
            </w:r>
            <w:r>
              <w:rPr>
                <w:rFonts w:hint="eastAsia" w:ascii="仿宋" w:hAnsi="仿宋" w:eastAsia="仿宋" w:cs="仿宋"/>
                <w:color w:val="333333"/>
                <w:sz w:val="28"/>
                <w:szCs w:val="28"/>
                <w:bdr w:val="none" w:color="auto" w:sz="0" w:space="0"/>
              </w:rPr>
              <w:t>计</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100</w:t>
            </w:r>
          </w:p>
        </w:tc>
        <w:tc>
          <w:tcPr>
            <w:tcW w:w="738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1</w:t>
            </w:r>
            <w:r>
              <w:rPr>
                <w:rFonts w:hint="eastAsia" w:ascii="仿宋" w:hAnsi="仿宋" w:eastAsia="仿宋" w:cs="仿宋"/>
                <w:color w:val="000000"/>
                <w:sz w:val="28"/>
                <w:szCs w:val="28"/>
                <w:bdr w:val="none" w:color="auto" w:sz="0" w:space="0"/>
              </w:rPr>
              <w:t>．</w:t>
            </w:r>
            <w:r>
              <w:rPr>
                <w:rFonts w:hint="eastAsia" w:ascii="仿宋" w:hAnsi="仿宋" w:eastAsia="仿宋" w:cs="仿宋"/>
                <w:color w:val="333333"/>
                <w:sz w:val="28"/>
                <w:szCs w:val="28"/>
                <w:bdr w:val="none" w:color="auto" w:sz="0" w:space="0"/>
              </w:rPr>
              <w:t>对不涉及具体某项指标任务的县区，打分时对该项指标作合理缺项处理。</w:t>
            </w:r>
          </w:p>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2</w:t>
            </w:r>
            <w:r>
              <w:rPr>
                <w:rFonts w:hint="eastAsia" w:ascii="仿宋" w:hAnsi="仿宋" w:eastAsia="仿宋" w:cs="仿宋"/>
                <w:color w:val="000000"/>
                <w:sz w:val="28"/>
                <w:szCs w:val="28"/>
                <w:bdr w:val="none" w:color="auto" w:sz="0" w:space="0"/>
              </w:rPr>
              <w:t>．</w:t>
            </w:r>
            <w:r>
              <w:rPr>
                <w:rFonts w:hint="eastAsia" w:ascii="仿宋" w:hAnsi="仿宋" w:eastAsia="仿宋" w:cs="仿宋"/>
                <w:color w:val="333333"/>
                <w:sz w:val="28"/>
                <w:szCs w:val="28"/>
                <w:bdr w:val="none" w:color="auto" w:sz="0" w:space="0"/>
              </w:rPr>
              <w:t>有水土保持创新性工作，并获得表彰奖励的，经研究可酌情加分，加分不超过</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分且加分后总得分不超过</w:t>
            </w:r>
            <w:r>
              <w:rPr>
                <w:rFonts w:hint="default" w:ascii="Times New Roman" w:hAnsi="Times New Roman" w:eastAsia="微软雅黑" w:cs="Times New Roman"/>
                <w:color w:val="333333"/>
                <w:sz w:val="28"/>
                <w:szCs w:val="28"/>
                <w:bdr w:val="none" w:color="auto" w:sz="0" w:space="0"/>
              </w:rPr>
              <w:t>100</w:t>
            </w:r>
            <w:r>
              <w:rPr>
                <w:rFonts w:hint="eastAsia" w:ascii="仿宋" w:hAnsi="仿宋" w:eastAsia="仿宋" w:cs="仿宋"/>
                <w:color w:val="333333"/>
                <w:sz w:val="28"/>
                <w:szCs w:val="28"/>
                <w:bdr w:val="none" w:color="auto" w:sz="0" w:space="0"/>
              </w:rPr>
              <w:t>分。</w:t>
            </w:r>
          </w:p>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3</w:t>
            </w:r>
            <w:r>
              <w:rPr>
                <w:rFonts w:hint="eastAsia" w:ascii="仿宋" w:hAnsi="仿宋" w:eastAsia="仿宋" w:cs="仿宋"/>
                <w:color w:val="000000"/>
                <w:sz w:val="28"/>
                <w:szCs w:val="28"/>
                <w:bdr w:val="none" w:color="auto" w:sz="0" w:space="0"/>
              </w:rPr>
              <w:t>．</w:t>
            </w:r>
            <w:r>
              <w:rPr>
                <w:rFonts w:hint="eastAsia" w:ascii="仿宋" w:hAnsi="仿宋" w:eastAsia="仿宋" w:cs="仿宋"/>
                <w:color w:val="333333"/>
                <w:sz w:val="28"/>
                <w:szCs w:val="28"/>
                <w:bdr w:val="none" w:color="auto" w:sz="0" w:space="0"/>
              </w:rPr>
              <w:t>水土保持工作被县区政府及其工作部门通报批评的，每被通报批评一次扣</w:t>
            </w:r>
            <w:r>
              <w:rPr>
                <w:rFonts w:hint="default" w:ascii="Times New Roman" w:hAnsi="Times New Roman" w:eastAsia="微软雅黑" w:cs="Times New Roman"/>
                <w:color w:val="333333"/>
                <w:sz w:val="28"/>
                <w:szCs w:val="28"/>
                <w:bdr w:val="none" w:color="auto" w:sz="0" w:space="0"/>
              </w:rPr>
              <w:t>1</w:t>
            </w:r>
            <w:r>
              <w:rPr>
                <w:rFonts w:hint="eastAsia" w:ascii="仿宋" w:hAnsi="仿宋" w:eastAsia="仿宋" w:cs="仿宋"/>
                <w:color w:val="333333"/>
                <w:sz w:val="28"/>
                <w:szCs w:val="28"/>
                <w:bdr w:val="none" w:color="auto" w:sz="0" w:space="0"/>
              </w:rPr>
              <w:t>分，总扣分不超过</w:t>
            </w:r>
            <w:r>
              <w:rPr>
                <w:rFonts w:hint="default" w:ascii="Times New Roman" w:hAnsi="Times New Roman" w:eastAsia="微软雅黑" w:cs="Times New Roman"/>
                <w:color w:val="333333"/>
                <w:sz w:val="28"/>
                <w:szCs w:val="28"/>
                <w:bdr w:val="none" w:color="auto" w:sz="0" w:space="0"/>
              </w:rPr>
              <w:t>5</w:t>
            </w:r>
            <w:r>
              <w:rPr>
                <w:rFonts w:hint="eastAsia" w:ascii="仿宋" w:hAnsi="仿宋" w:eastAsia="仿宋" w:cs="仿宋"/>
                <w:color w:val="333333"/>
                <w:sz w:val="28"/>
                <w:szCs w:val="28"/>
                <w:bdr w:val="none" w:color="auto" w:sz="0" w:space="0"/>
              </w:rPr>
              <w:t>分。</w:t>
            </w:r>
          </w:p>
          <w:p>
            <w:pPr>
              <w:pStyle w:val="3"/>
              <w:keepNext w:val="0"/>
              <w:keepLines w:val="0"/>
              <w:widowControl/>
              <w:suppressLineNumbers w:val="0"/>
              <w:spacing w:before="0" w:beforeAutospacing="0" w:after="0" w:afterAutospacing="0" w:line="360" w:lineRule="atLeast"/>
              <w:ind w:left="0" w:right="0"/>
              <w:jc w:val="left"/>
              <w:rPr>
                <w:rFonts w:hint="default" w:ascii="Calibri" w:hAnsi="Calibri" w:cs="Calibri"/>
                <w:sz w:val="21"/>
                <w:szCs w:val="21"/>
              </w:rPr>
            </w:pPr>
            <w:r>
              <w:rPr>
                <w:rFonts w:hint="default" w:ascii="Times New Roman" w:hAnsi="Times New Roman" w:eastAsia="微软雅黑" w:cs="Times New Roman"/>
                <w:color w:val="333333"/>
                <w:sz w:val="28"/>
                <w:szCs w:val="28"/>
                <w:bdr w:val="none" w:color="auto" w:sz="0" w:space="0"/>
              </w:rPr>
              <w:t>4</w:t>
            </w:r>
            <w:r>
              <w:rPr>
                <w:rFonts w:hint="eastAsia" w:ascii="仿宋" w:hAnsi="仿宋" w:eastAsia="仿宋" w:cs="仿宋"/>
                <w:color w:val="000000"/>
                <w:sz w:val="28"/>
                <w:szCs w:val="28"/>
                <w:bdr w:val="none" w:color="auto" w:sz="0" w:space="0"/>
              </w:rPr>
              <w:t>．</w:t>
            </w:r>
            <w:r>
              <w:rPr>
                <w:rFonts w:hint="eastAsia" w:ascii="仿宋" w:hAnsi="仿宋" w:eastAsia="仿宋" w:cs="仿宋"/>
                <w:color w:val="333333"/>
                <w:sz w:val="28"/>
                <w:szCs w:val="28"/>
                <w:bdr w:val="none" w:color="auto" w:sz="0" w:space="0"/>
              </w:rPr>
              <w:t>园区</w:t>
            </w:r>
            <w:r>
              <w:rPr>
                <w:rFonts w:hint="default" w:ascii="Times New Roman" w:hAnsi="Times New Roman" w:eastAsia="微软雅黑" w:cs="Times New Roman"/>
                <w:color w:val="333333"/>
                <w:sz w:val="28"/>
                <w:szCs w:val="28"/>
                <w:bdr w:val="none" w:color="auto" w:sz="0" w:space="0"/>
              </w:rPr>
              <w:t>1</w:t>
            </w:r>
            <w:r>
              <w:rPr>
                <w:rFonts w:hint="eastAsia" w:ascii="仿宋" w:hAnsi="仿宋" w:eastAsia="仿宋" w:cs="仿宋"/>
                <w:color w:val="333333"/>
                <w:sz w:val="28"/>
                <w:szCs w:val="28"/>
                <w:bdr w:val="none" w:color="auto" w:sz="0" w:space="0"/>
              </w:rPr>
              <w:t>分，县区</w:t>
            </w:r>
            <w:r>
              <w:rPr>
                <w:rFonts w:hint="default" w:ascii="Times New Roman" w:hAnsi="Times New Roman" w:eastAsia="微软雅黑" w:cs="Times New Roman"/>
                <w:color w:val="333333"/>
                <w:sz w:val="28"/>
                <w:szCs w:val="28"/>
                <w:bdr w:val="none" w:color="auto" w:sz="0" w:space="0"/>
              </w:rPr>
              <w:t>1.5</w:t>
            </w:r>
            <w:r>
              <w:rPr>
                <w:rFonts w:hint="eastAsia" w:ascii="仿宋" w:hAnsi="仿宋" w:eastAsia="仿宋" w:cs="仿宋"/>
                <w:color w:val="333333"/>
                <w:sz w:val="28"/>
                <w:szCs w:val="28"/>
                <w:bdr w:val="none" w:color="auto" w:sz="0" w:space="0"/>
              </w:rPr>
              <w:t>分（按比例折算）。</w:t>
            </w:r>
          </w:p>
        </w:tc>
        <w:tc>
          <w:tcPr>
            <w:tcW w:w="342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仿宋" w:hAnsi="仿宋" w:eastAsia="仿宋" w:cs="仿宋"/>
                <w:color w:val="333333"/>
                <w:sz w:val="28"/>
                <w:szCs w:val="28"/>
                <w:bdr w:val="none" w:color="auto" w:sz="0" w:space="0"/>
              </w:rPr>
              <w:t> </w:t>
            </w:r>
          </w:p>
        </w:tc>
      </w:tr>
    </w:tbl>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sz w:val="21"/>
          <w:szCs w:val="21"/>
        </w:rPr>
      </w:pPr>
      <w:r>
        <w:rPr>
          <w:rFonts w:hint="eastAsia" w:ascii="仿宋" w:hAnsi="仿宋" w:eastAsia="仿宋" w:cs="仿宋"/>
          <w:color w:val="333333"/>
          <w:sz w:val="28"/>
          <w:szCs w:val="28"/>
          <w:bdr w:val="none" w:color="auto" w:sz="0" w:space="0"/>
          <w:shd w:val="clear" w:fill="FFFFFF"/>
        </w:rPr>
        <w:t> </w:t>
      </w:r>
    </w:p>
    <w:p>
      <w:pPr>
        <w:pStyle w:val="3"/>
        <w:keepNext w:val="0"/>
        <w:keepLines w:val="0"/>
        <w:widowControl/>
        <w:suppressLineNumbers w:val="0"/>
        <w:spacing w:before="0" w:beforeAutospacing="0" w:after="0" w:afterAutospacing="0" w:line="480" w:lineRule="auto"/>
        <w:ind w:left="0" w:right="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附件2</w:t>
      </w:r>
    </w:p>
    <w:p>
      <w:pPr>
        <w:pStyle w:val="3"/>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default" w:ascii="方正小标宋简体" w:hAnsi="方正小标宋简体" w:eastAsia="方正小标宋简体" w:cs="方正小标宋简体"/>
          <w:color w:val="333333"/>
          <w:sz w:val="44"/>
          <w:szCs w:val="44"/>
          <w:bdr w:val="none" w:color="auto" w:sz="0" w:space="0"/>
          <w:shd w:val="clear" w:fill="FFFFFF"/>
        </w:rPr>
        <w:t>淮南市水土保持目标责任考核部门分工表</w:t>
      </w:r>
    </w:p>
    <w:p>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eastAsia" w:ascii="仿宋" w:hAnsi="仿宋" w:eastAsia="仿宋" w:cs="仿宋"/>
          <w:b/>
          <w:color w:val="333333"/>
          <w:sz w:val="44"/>
          <w:szCs w:val="44"/>
          <w:bdr w:val="none" w:color="auto" w:sz="0" w:space="0"/>
          <w:shd w:val="clear" w:fill="FFFFFF"/>
        </w:rPr>
        <w:t> </w:t>
      </w:r>
    </w:p>
    <w:tbl>
      <w:tblPr>
        <w:tblW w:w="5215" w:type="pct"/>
        <w:jc w:val="center"/>
        <w:shd w:val="clear"/>
        <w:tblLayout w:type="autofit"/>
        <w:tblCellMar>
          <w:top w:w="0" w:type="dxa"/>
          <w:left w:w="0" w:type="dxa"/>
          <w:bottom w:w="0" w:type="dxa"/>
          <w:right w:w="0" w:type="dxa"/>
        </w:tblCellMar>
      </w:tblPr>
      <w:tblGrid>
        <w:gridCol w:w="310"/>
        <w:gridCol w:w="1430"/>
        <w:gridCol w:w="3320"/>
        <w:gridCol w:w="4160"/>
      </w:tblGrid>
      <w:tr>
        <w:tblPrEx>
          <w:shd w:val="clear"/>
          <w:tblCellMar>
            <w:top w:w="0" w:type="dxa"/>
            <w:left w:w="0" w:type="dxa"/>
            <w:bottom w:w="0" w:type="dxa"/>
            <w:right w:w="0" w:type="dxa"/>
          </w:tblCellMar>
        </w:tblPrEx>
        <w:trPr>
          <w:trHeight w:val="522" w:hRule="atLeast"/>
          <w:jc w:val="center"/>
        </w:trPr>
        <w:tc>
          <w:tcPr>
            <w:tcW w:w="313" w:type="pc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23"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bdr w:val="none" w:color="auto" w:sz="0" w:space="0"/>
              </w:rPr>
              <w:t>序号</w:t>
            </w:r>
          </w:p>
        </w:tc>
        <w:tc>
          <w:tcPr>
            <w:tcW w:w="750" w:type="pc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23"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bdr w:val="none" w:color="auto" w:sz="0" w:space="0"/>
              </w:rPr>
              <w:t>单位</w:t>
            </w:r>
          </w:p>
        </w:tc>
        <w:tc>
          <w:tcPr>
            <w:tcW w:w="2000" w:type="pc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23"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bdr w:val="none" w:color="auto" w:sz="0" w:space="0"/>
              </w:rPr>
              <w:t>市级考核分工</w:t>
            </w:r>
          </w:p>
        </w:tc>
        <w:tc>
          <w:tcPr>
            <w:tcW w:w="1938" w:type="pc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23"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bdr w:val="none" w:color="auto" w:sz="0" w:space="0"/>
              </w:rPr>
              <w:t>省级考核任务分工</w:t>
            </w:r>
          </w:p>
        </w:tc>
      </w:tr>
      <w:tr>
        <w:tblPrEx>
          <w:tblCellMar>
            <w:top w:w="0" w:type="dxa"/>
            <w:left w:w="0" w:type="dxa"/>
            <w:bottom w:w="0" w:type="dxa"/>
            <w:right w:w="0" w:type="dxa"/>
          </w:tblCellMar>
        </w:tblPrEx>
        <w:trPr>
          <w:trHeight w:val="3384"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市水利局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负责考核日常工作。</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2.</w:t>
            </w:r>
            <w:r>
              <w:rPr>
                <w:rFonts w:hint="eastAsia" w:ascii="仿宋" w:hAnsi="仿宋" w:eastAsia="仿宋" w:cs="仿宋"/>
                <w:color w:val="000000"/>
                <w:sz w:val="28"/>
                <w:szCs w:val="28"/>
                <w:bdr w:val="none" w:color="auto" w:sz="0" w:space="0"/>
              </w:rPr>
              <w:t>负责考核水土流失面积动态变化。</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3</w:t>
            </w:r>
            <w:r>
              <w:rPr>
                <w:rFonts w:hint="eastAsia" w:ascii="仿宋" w:hAnsi="仿宋" w:eastAsia="仿宋" w:cs="仿宋"/>
                <w:color w:val="000000"/>
                <w:sz w:val="28"/>
                <w:szCs w:val="28"/>
                <w:bdr w:val="none" w:color="auto" w:sz="0" w:space="0"/>
              </w:rPr>
              <w:t>．负责考核新增水土流失治理面积完成情况，对区县上报的国家水土保持重点工程等水土流失治理面积进行内业分析复核。</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4</w:t>
            </w:r>
            <w:r>
              <w:rPr>
                <w:rFonts w:hint="eastAsia" w:ascii="仿宋" w:hAnsi="仿宋" w:eastAsia="仿宋" w:cs="仿宋"/>
                <w:color w:val="000000"/>
                <w:sz w:val="28"/>
                <w:szCs w:val="28"/>
                <w:bdr w:val="none" w:color="auto" w:sz="0" w:space="0"/>
              </w:rPr>
              <w:t>．负责考核生产建设项目水土流失防治情况。</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5</w:t>
            </w:r>
            <w:r>
              <w:rPr>
                <w:rFonts w:hint="eastAsia" w:ascii="仿宋" w:hAnsi="仿宋" w:eastAsia="仿宋" w:cs="仿宋"/>
                <w:color w:val="000000"/>
                <w:sz w:val="28"/>
                <w:szCs w:val="28"/>
                <w:bdr w:val="none" w:color="auto" w:sz="0" w:space="0"/>
              </w:rPr>
              <w:t>．负责组织第三方评估机构抽查复核。</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6</w:t>
            </w:r>
            <w:r>
              <w:rPr>
                <w:rFonts w:hint="eastAsia" w:ascii="仿宋" w:hAnsi="仿宋" w:eastAsia="仿宋" w:cs="仿宋"/>
                <w:color w:val="000000"/>
                <w:sz w:val="28"/>
                <w:szCs w:val="28"/>
                <w:bdr w:val="none" w:color="auto" w:sz="0" w:space="0"/>
              </w:rPr>
              <w:t>．负责考核加分及扣分项。</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负责做好省级考核日常工作；</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2.</w:t>
            </w:r>
            <w:r>
              <w:rPr>
                <w:rFonts w:hint="eastAsia" w:ascii="仿宋" w:hAnsi="仿宋" w:eastAsia="仿宋" w:cs="仿宋"/>
                <w:color w:val="000000"/>
                <w:sz w:val="28"/>
                <w:szCs w:val="28"/>
                <w:bdr w:val="none" w:color="auto" w:sz="0" w:space="0"/>
              </w:rPr>
              <w:t>负责做好省级考核水土流失面积动态变化；</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3.</w:t>
            </w:r>
            <w:r>
              <w:rPr>
                <w:rFonts w:hint="eastAsia" w:ascii="仿宋" w:hAnsi="仿宋" w:eastAsia="仿宋" w:cs="仿宋"/>
                <w:color w:val="000000"/>
                <w:sz w:val="28"/>
                <w:szCs w:val="28"/>
                <w:bdr w:val="none" w:color="auto" w:sz="0" w:space="0"/>
              </w:rPr>
              <w:t>负责新增水土流失治理面积完成情况收集、复核工作；</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4.</w:t>
            </w:r>
            <w:r>
              <w:rPr>
                <w:rFonts w:hint="eastAsia" w:ascii="仿宋" w:hAnsi="仿宋" w:eastAsia="仿宋" w:cs="仿宋"/>
                <w:color w:val="000000"/>
                <w:sz w:val="28"/>
                <w:szCs w:val="28"/>
                <w:bdr w:val="none" w:color="auto" w:sz="0" w:space="0"/>
              </w:rPr>
              <w:t>负责生产建设项目水土流失防治情况统计；</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5.</w:t>
            </w:r>
            <w:r>
              <w:rPr>
                <w:rFonts w:hint="eastAsia" w:ascii="仿宋" w:hAnsi="仿宋" w:eastAsia="仿宋" w:cs="仿宋"/>
                <w:color w:val="000000"/>
                <w:sz w:val="28"/>
                <w:szCs w:val="28"/>
                <w:bdr w:val="none" w:color="auto" w:sz="0" w:space="0"/>
              </w:rPr>
              <w:t>负责做好省级考核加分项。</w:t>
            </w:r>
          </w:p>
        </w:tc>
      </w:tr>
      <w:tr>
        <w:tblPrEx>
          <w:tblCellMar>
            <w:top w:w="0" w:type="dxa"/>
            <w:left w:w="0" w:type="dxa"/>
            <w:bottom w:w="0" w:type="dxa"/>
            <w:right w:w="0" w:type="dxa"/>
          </w:tblCellMar>
        </w:tblPrEx>
        <w:trPr>
          <w:trHeight w:val="1531"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2</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市发展和改革委</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协助考核县区审批情况；</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2.</w:t>
            </w:r>
            <w:r>
              <w:rPr>
                <w:rFonts w:hint="eastAsia" w:ascii="仿宋" w:hAnsi="仿宋" w:eastAsia="仿宋" w:cs="仿宋"/>
                <w:color w:val="000000"/>
                <w:sz w:val="28"/>
                <w:szCs w:val="28"/>
                <w:bdr w:val="none" w:color="auto" w:sz="0" w:space="0"/>
              </w:rPr>
              <w:t>协助考核加分及扣分项。</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负责提供年度审批（核准、备案）生产建设项目立项时抄送市水利部门文件，及时提供年度立项清单。</w:t>
            </w:r>
          </w:p>
        </w:tc>
      </w:tr>
      <w:tr>
        <w:tblPrEx>
          <w:shd w:val="clear"/>
          <w:tblCellMar>
            <w:top w:w="0" w:type="dxa"/>
            <w:left w:w="0" w:type="dxa"/>
            <w:bottom w:w="0" w:type="dxa"/>
            <w:right w:w="0" w:type="dxa"/>
          </w:tblCellMar>
        </w:tblPrEx>
        <w:trPr>
          <w:trHeight w:val="1368"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3</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市财政局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协助考核县区上报年度水土保持投入情况；</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2.</w:t>
            </w:r>
            <w:r>
              <w:rPr>
                <w:rFonts w:hint="eastAsia" w:ascii="仿宋" w:hAnsi="仿宋" w:eastAsia="仿宋" w:cs="仿宋"/>
                <w:color w:val="000000"/>
                <w:sz w:val="28"/>
                <w:szCs w:val="28"/>
                <w:bdr w:val="none" w:color="auto" w:sz="0" w:space="0"/>
              </w:rPr>
              <w:t>协助考核是否存在违规违纪使用资金情况。</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负责提供年度水土保持投入资金情况。</w:t>
            </w:r>
          </w:p>
        </w:tc>
      </w:tr>
      <w:tr>
        <w:tblPrEx>
          <w:tblCellMar>
            <w:top w:w="0" w:type="dxa"/>
            <w:left w:w="0" w:type="dxa"/>
            <w:bottom w:w="0" w:type="dxa"/>
            <w:right w:w="0" w:type="dxa"/>
          </w:tblCellMar>
        </w:tblPrEx>
        <w:trPr>
          <w:trHeight w:val="2928"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4</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市自然</w:t>
            </w:r>
            <w:r>
              <w:rPr>
                <w:rFonts w:hint="default" w:ascii="Times New Roman" w:hAnsi="Times New Roman" w:eastAsia="微软雅黑" w:cs="Times New Roman"/>
                <w:color w:val="000000"/>
                <w:sz w:val="28"/>
                <w:szCs w:val="28"/>
                <w:bdr w:val="none" w:color="auto" w:sz="0" w:space="0"/>
              </w:rPr>
              <w:t xml:space="preserve">           </w:t>
            </w:r>
            <w:r>
              <w:rPr>
                <w:rFonts w:hint="eastAsia" w:ascii="仿宋" w:hAnsi="仿宋" w:eastAsia="仿宋" w:cs="仿宋"/>
                <w:color w:val="000000"/>
                <w:sz w:val="28"/>
                <w:szCs w:val="28"/>
                <w:bdr w:val="none" w:color="auto" w:sz="0" w:space="0"/>
              </w:rPr>
              <w:t>资源和规划局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协助考核县区审批情况；</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．协助考核新增水土流失治理面积完成情况，负责矿山地质环境恢复治理等水土流失治理面积的内业分析复核；</w:t>
            </w:r>
            <w:r>
              <w:rPr>
                <w:rFonts w:hint="default" w:ascii="Times New Roman" w:hAnsi="Times New Roman" w:eastAsia="微软雅黑" w:cs="Times New Roman"/>
                <w:color w:val="000000"/>
                <w:sz w:val="28"/>
                <w:szCs w:val="28"/>
                <w:bdr w:val="none" w:color="auto" w:sz="0" w:space="0"/>
              </w:rPr>
              <w:br w:type="textWrapping"/>
            </w:r>
            <w:r>
              <w:rPr>
                <w:rFonts w:hint="default" w:ascii="Times New Roman" w:hAnsi="Times New Roman" w:eastAsia="微软雅黑" w:cs="Times New Roman"/>
                <w:color w:val="000000"/>
                <w:sz w:val="28"/>
                <w:szCs w:val="28"/>
                <w:bdr w:val="none" w:color="auto" w:sz="0" w:space="0"/>
              </w:rPr>
              <w:t>3</w:t>
            </w:r>
            <w:r>
              <w:rPr>
                <w:rFonts w:hint="eastAsia" w:ascii="仿宋" w:hAnsi="仿宋" w:eastAsia="仿宋" w:cs="仿宋"/>
                <w:color w:val="000000"/>
                <w:sz w:val="28"/>
                <w:szCs w:val="28"/>
                <w:bdr w:val="none" w:color="auto" w:sz="0" w:space="0"/>
              </w:rPr>
              <w:t>．协助考核生产建设项目水土流失防治情况，负责对区县提交的采矿业新开工（开采）和投产使用（闭矿）的项目清单进行复核。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负责提供年度审批（核准、备案）生产建设项目立项时抄送市水利部门文件，及时提供年度立项清单；</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3.</w:t>
            </w:r>
            <w:r>
              <w:rPr>
                <w:rFonts w:hint="eastAsia" w:ascii="仿宋" w:hAnsi="仿宋" w:eastAsia="仿宋" w:cs="仿宋"/>
                <w:color w:val="000000"/>
                <w:sz w:val="28"/>
                <w:szCs w:val="28"/>
                <w:bdr w:val="none" w:color="auto" w:sz="0" w:space="0"/>
              </w:rPr>
              <w:t>负责提供年度行业新开工和投产使用项目清单。</w:t>
            </w:r>
          </w:p>
        </w:tc>
      </w:tr>
      <w:tr>
        <w:tblPrEx>
          <w:shd w:val="clear"/>
          <w:tblCellMar>
            <w:top w:w="0" w:type="dxa"/>
            <w:left w:w="0" w:type="dxa"/>
            <w:bottom w:w="0" w:type="dxa"/>
            <w:right w:w="0" w:type="dxa"/>
          </w:tblCellMar>
        </w:tblPrEx>
        <w:trPr>
          <w:trHeight w:val="2640"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5</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市经济和信息化局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协助考核县区审批情况；</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协助考核新增水土流失治理面积完成情况；</w:t>
            </w:r>
            <w:r>
              <w:rPr>
                <w:rFonts w:hint="default" w:ascii="Times New Roman" w:hAnsi="Times New Roman" w:eastAsia="微软雅黑" w:cs="Times New Roman"/>
                <w:color w:val="000000"/>
                <w:sz w:val="28"/>
                <w:szCs w:val="28"/>
                <w:bdr w:val="none" w:color="auto" w:sz="0" w:space="0"/>
              </w:rPr>
              <w:t>                            3.</w:t>
            </w:r>
            <w:r>
              <w:rPr>
                <w:rFonts w:hint="eastAsia" w:ascii="仿宋" w:hAnsi="仿宋" w:eastAsia="仿宋" w:cs="仿宋"/>
                <w:color w:val="000000"/>
                <w:sz w:val="28"/>
                <w:szCs w:val="28"/>
                <w:bdr w:val="none" w:color="auto" w:sz="0" w:space="0"/>
              </w:rPr>
              <w:t>协助考核生产建设项目水土流失防治情况，负责对区县提交的行业审批的新开工和投产使用（竣工验收）的项目清单进行复核。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负责提供年度审批（核准、备案）生产建设项目立项时抄送市水利部门文件，及时提供年度立项清单；</w:t>
            </w:r>
            <w:r>
              <w:rPr>
                <w:rFonts w:hint="default" w:ascii="Times New Roman" w:hAnsi="Times New Roman" w:eastAsia="微软雅黑" w:cs="Times New Roman"/>
                <w:color w:val="000000"/>
                <w:sz w:val="28"/>
                <w:szCs w:val="28"/>
                <w:bdr w:val="none" w:color="auto" w:sz="0" w:space="0"/>
              </w:rPr>
              <w:t xml:space="preserve">                                              2.</w:t>
            </w: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3.</w:t>
            </w:r>
            <w:r>
              <w:rPr>
                <w:rFonts w:hint="eastAsia" w:ascii="仿宋" w:hAnsi="仿宋" w:eastAsia="仿宋" w:cs="仿宋"/>
                <w:color w:val="000000"/>
                <w:sz w:val="28"/>
                <w:szCs w:val="28"/>
                <w:bdr w:val="none" w:color="auto" w:sz="0" w:space="0"/>
              </w:rPr>
              <w:t>负责提供年度行业新开工和投产使用项目清单。</w:t>
            </w:r>
          </w:p>
        </w:tc>
      </w:tr>
      <w:tr>
        <w:tblPrEx>
          <w:shd w:val="clear"/>
          <w:tblCellMar>
            <w:top w:w="0" w:type="dxa"/>
            <w:left w:w="0" w:type="dxa"/>
            <w:bottom w:w="0" w:type="dxa"/>
            <w:right w:w="0" w:type="dxa"/>
          </w:tblCellMar>
        </w:tblPrEx>
        <w:trPr>
          <w:trHeight w:val="1684"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6</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市生态环境局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协助考核生产建设项目水土流失防治情况，负责对区县提交的行业审批的新开工和投产使用（竣工验收）的项目清单进行复核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负责提供年度行业新开工和投产使用项目清单。</w:t>
            </w:r>
          </w:p>
        </w:tc>
      </w:tr>
      <w:tr>
        <w:tblPrEx>
          <w:shd w:val="clear"/>
          <w:tblCellMar>
            <w:top w:w="0" w:type="dxa"/>
            <w:left w:w="0" w:type="dxa"/>
            <w:bottom w:w="0" w:type="dxa"/>
            <w:right w:w="0" w:type="dxa"/>
          </w:tblCellMar>
        </w:tblPrEx>
        <w:trPr>
          <w:trHeight w:val="1140"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7</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市城乡建设局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协助考核生产建设项目水土流失防治情况，负责对区县提交的房屋建筑、市政基础设施领域新开工（施工许可）和投产使用（竣工验收备案）的项目清单进行复核。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负责提供年度行业新开工和投产使用项目清单。</w:t>
            </w:r>
          </w:p>
        </w:tc>
      </w:tr>
      <w:tr>
        <w:tblPrEx>
          <w:tblCellMar>
            <w:top w:w="0" w:type="dxa"/>
            <w:left w:w="0" w:type="dxa"/>
            <w:bottom w:w="0" w:type="dxa"/>
            <w:right w:w="0" w:type="dxa"/>
          </w:tblCellMar>
        </w:tblPrEx>
        <w:trPr>
          <w:trHeight w:val="1838"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8</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市交通局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协助考核生产建设项目水土流失防治情况，负责对区县提交的交通行业新开工和投产使用（竣工验收）的项目清单进行复核。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w:t>
            </w: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2.</w:t>
            </w:r>
            <w:r>
              <w:rPr>
                <w:rFonts w:hint="eastAsia" w:ascii="仿宋" w:hAnsi="仿宋" w:eastAsia="仿宋" w:cs="仿宋"/>
                <w:color w:val="000000"/>
                <w:sz w:val="28"/>
                <w:szCs w:val="28"/>
                <w:bdr w:val="none" w:color="auto" w:sz="0" w:space="0"/>
              </w:rPr>
              <w:t>负责提供年度行业新开工和投产使用项目清单。</w:t>
            </w:r>
            <w:r>
              <w:rPr>
                <w:rFonts w:hint="default" w:ascii="Times New Roman" w:hAnsi="Times New Roman" w:eastAsia="微软雅黑" w:cs="Times New Roman"/>
                <w:color w:val="000000"/>
                <w:sz w:val="28"/>
                <w:szCs w:val="28"/>
                <w:bdr w:val="none" w:color="auto" w:sz="0" w:space="0"/>
              </w:rPr>
              <w:t xml:space="preserve">  </w:t>
            </w:r>
          </w:p>
        </w:tc>
      </w:tr>
      <w:tr>
        <w:tblPrEx>
          <w:tblCellMar>
            <w:top w:w="0" w:type="dxa"/>
            <w:left w:w="0" w:type="dxa"/>
            <w:bottom w:w="0" w:type="dxa"/>
            <w:right w:w="0" w:type="dxa"/>
          </w:tblCellMar>
        </w:tblPrEx>
        <w:trPr>
          <w:trHeight w:val="1942"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9</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市农业农村局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协助考核新增水土流失治理面积完成情况，负责对区县上报的农业综合开发生态综合治理、高标准农田建设（含中低产田土改造、土地整理）等水土流失治理面积进行内业分析复核。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负责提供年度行业水土流失治理面积完成情况。</w:t>
            </w:r>
            <w:r>
              <w:rPr>
                <w:rFonts w:hint="default" w:ascii="Times New Roman" w:hAnsi="Times New Roman" w:eastAsia="微软雅黑" w:cs="Times New Roman"/>
                <w:color w:val="000000"/>
                <w:sz w:val="28"/>
                <w:szCs w:val="28"/>
                <w:bdr w:val="none" w:color="auto" w:sz="0" w:space="0"/>
              </w:rPr>
              <w:t xml:space="preserve">   </w:t>
            </w:r>
          </w:p>
        </w:tc>
      </w:tr>
      <w:tr>
        <w:tblPrEx>
          <w:tblCellMar>
            <w:top w:w="0" w:type="dxa"/>
            <w:left w:w="0" w:type="dxa"/>
            <w:bottom w:w="0" w:type="dxa"/>
            <w:right w:w="0" w:type="dxa"/>
          </w:tblCellMar>
        </w:tblPrEx>
        <w:trPr>
          <w:trHeight w:val="1590" w:hRule="atLeast"/>
          <w:jc w:val="center"/>
        </w:trPr>
        <w:tc>
          <w:tcPr>
            <w:tcW w:w="313" w:type="pct"/>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Times New Roman" w:hAnsi="Times New Roman" w:eastAsia="微软雅黑" w:cs="Times New Roman"/>
                <w:color w:val="000000"/>
                <w:sz w:val="28"/>
                <w:szCs w:val="28"/>
                <w:bdr w:val="none" w:color="auto" w:sz="0" w:space="0"/>
              </w:rPr>
              <w:t>10</w:t>
            </w:r>
          </w:p>
        </w:tc>
        <w:tc>
          <w:tcPr>
            <w:tcW w:w="75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市林业局</w:t>
            </w:r>
          </w:p>
        </w:tc>
        <w:tc>
          <w:tcPr>
            <w:tcW w:w="2000"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协助考核新增水土流失治理面积完成情况，负责对区县上报的退耕还林（草）工程、荒山荒地造林等水土流失治理面积进行内业分析复核</w:t>
            </w:r>
          </w:p>
        </w:tc>
        <w:tc>
          <w:tcPr>
            <w:tcW w:w="1938" w:type="pc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spacing w:before="0" w:beforeAutospacing="0" w:after="0" w:afterAutospacing="0" w:line="36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8"/>
                <w:szCs w:val="28"/>
                <w:bdr w:val="none" w:color="auto" w:sz="0" w:space="0"/>
              </w:rPr>
              <w:t>负责提供年度行业水土流失治理面积完成情况。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LfqISXsvilkjWASxPc2uOG9l28s=" w:salt="nd5rACd1gEObDKdO2Zsz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D3DD6"/>
    <w:rsid w:val="16ED3DD6"/>
    <w:rsid w:val="4725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30"/>
      <w:szCs w:val="30"/>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333333"/>
      <w:u w:val="none"/>
      <w:bdr w:val="none" w:color="auto" w:sz="0" w:space="0"/>
    </w:rPr>
  </w:style>
  <w:style w:type="character" w:styleId="8">
    <w:name w:val="Emphasis"/>
    <w:basedOn w:val="5"/>
    <w:qFormat/>
    <w:uiPriority w:val="0"/>
    <w:rPr>
      <w:i/>
      <w:bdr w:val="none" w:color="auto" w:sz="0" w:space="0"/>
    </w:rPr>
  </w:style>
  <w:style w:type="character" w:styleId="9">
    <w:name w:val="HTML Definition"/>
    <w:basedOn w:val="5"/>
    <w:uiPriority w:val="0"/>
    <w:rPr>
      <w:i/>
    </w:rPr>
  </w:style>
  <w:style w:type="character" w:styleId="10">
    <w:name w:val="HTML Acronym"/>
    <w:basedOn w:val="5"/>
    <w:uiPriority w:val="0"/>
    <w:rPr>
      <w:bdr w:val="none" w:color="auto" w:sz="0" w:space="0"/>
    </w:rPr>
  </w:style>
  <w:style w:type="character" w:styleId="11">
    <w:name w:val="Hyperlink"/>
    <w:basedOn w:val="5"/>
    <w:uiPriority w:val="0"/>
    <w:rPr>
      <w:color w:val="333333"/>
      <w:u w:val="none"/>
      <w:bdr w:val="none" w:color="auto" w:sz="0" w:space="0"/>
    </w:rPr>
  </w:style>
  <w:style w:type="character" w:styleId="12">
    <w:name w:val="HTML Code"/>
    <w:basedOn w:val="5"/>
    <w:uiPriority w:val="0"/>
    <w:rPr>
      <w:rFonts w:hint="default" w:ascii="monospace" w:hAnsi="monospace" w:eastAsia="monospace" w:cs="monospace"/>
      <w:sz w:val="21"/>
      <w:szCs w:val="21"/>
    </w:rPr>
  </w:style>
  <w:style w:type="character" w:styleId="13">
    <w:name w:val="HTML Keyboard"/>
    <w:basedOn w:val="5"/>
    <w:uiPriority w:val="0"/>
    <w:rPr>
      <w:rFonts w:hint="default" w:ascii="monospace" w:hAnsi="monospace" w:eastAsia="monospace" w:cs="monospace"/>
      <w:sz w:val="21"/>
      <w:szCs w:val="21"/>
    </w:rPr>
  </w:style>
  <w:style w:type="character" w:styleId="14">
    <w:name w:val="HTML Sample"/>
    <w:basedOn w:val="5"/>
    <w:uiPriority w:val="0"/>
    <w:rPr>
      <w:rFonts w:ascii="monospace" w:hAnsi="monospace" w:eastAsia="monospace" w:cs="monospace"/>
      <w:sz w:val="21"/>
      <w:szCs w:val="21"/>
    </w:rPr>
  </w:style>
  <w:style w:type="character" w:customStyle="1" w:styleId="15">
    <w:name w:val="spr"/>
    <w:basedOn w:val="5"/>
    <w:uiPriority w:val="0"/>
  </w:style>
  <w:style w:type="character" w:customStyle="1" w:styleId="16">
    <w:name w:val="tit14"/>
    <w:basedOn w:val="5"/>
    <w:uiPriority w:val="0"/>
  </w:style>
  <w:style w:type="character" w:customStyle="1" w:styleId="17">
    <w:name w:val="spl"/>
    <w:basedOn w:val="5"/>
    <w:uiPriority w:val="0"/>
  </w:style>
  <w:style w:type="character" w:customStyle="1" w:styleId="18">
    <w:name w:val="ti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2020-07-07T11:01:00Z</dcterms:created>
  <dc:creator>蒋丫丫</dc:creator>
  <cp:lastModifiedBy>蒋丫丫</cp:lastModifiedBy>
  <dcterms:modified xsi:type="dcterms:W3CDTF">2020-07-07T11:03:03Z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