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49" w:rsidRPr="00FC7E49" w:rsidRDefault="00FC7E49" w:rsidP="00FC7E49">
      <w:pPr>
        <w:widowControl/>
        <w:shd w:val="clear" w:color="auto" w:fill="FFFFFF"/>
        <w:spacing w:line="720" w:lineRule="atLeast"/>
        <w:jc w:val="center"/>
        <w:outlineLvl w:val="0"/>
        <w:rPr>
          <w:rFonts w:ascii="微软雅黑" w:eastAsia="微软雅黑" w:hAnsi="微软雅黑" w:cs="宋体"/>
          <w:color w:val="333333"/>
          <w:kern w:val="36"/>
          <w:sz w:val="24"/>
          <w:szCs w:val="24"/>
        </w:rPr>
      </w:pPr>
      <w:r w:rsidRPr="00FC7E49">
        <w:rPr>
          <w:rFonts w:ascii="微软雅黑" w:eastAsia="微软雅黑" w:hAnsi="微软雅黑" w:cs="宋体" w:hint="eastAsia"/>
          <w:color w:val="333333"/>
          <w:kern w:val="36"/>
          <w:sz w:val="24"/>
          <w:szCs w:val="24"/>
        </w:rPr>
        <w:t>关于有效应对新冠肺炎疫情支持住宿餐饮企业持续发展6条政策措施的通知（淮商〔2020〕20号）</w:t>
      </w:r>
    </w:p>
    <w:p w:rsidR="00FC7E49" w:rsidRDefault="00FC7E49" w:rsidP="00FC7E49">
      <w:pPr>
        <w:pStyle w:val="a3"/>
        <w:shd w:val="clear" w:color="auto" w:fill="FFFFFF"/>
        <w:spacing w:before="0" w:beforeAutospacing="0" w:after="0" w:afterAutospacing="0"/>
        <w:jc w:val="both"/>
        <w:rPr>
          <w:color w:val="333333"/>
        </w:rPr>
      </w:pPr>
    </w:p>
    <w:p w:rsidR="00FC7E49" w:rsidRDefault="00FC7E49" w:rsidP="00FC7E49">
      <w:pPr>
        <w:pStyle w:val="a3"/>
        <w:shd w:val="clear" w:color="auto" w:fill="FFFFFF"/>
        <w:spacing w:before="0" w:beforeAutospacing="0" w:after="0" w:afterAutospacing="0"/>
        <w:jc w:val="both"/>
        <w:rPr>
          <w:color w:val="333333"/>
        </w:rPr>
      </w:pPr>
    </w:p>
    <w:p w:rsidR="00FC7E49" w:rsidRPr="00FC7E49" w:rsidRDefault="00FC7E49" w:rsidP="00FC7E49">
      <w:pPr>
        <w:pStyle w:val="a3"/>
        <w:shd w:val="clear" w:color="auto" w:fill="FFFFFF"/>
        <w:spacing w:before="0" w:beforeAutospacing="0" w:after="0" w:afterAutospacing="0"/>
        <w:jc w:val="both"/>
        <w:rPr>
          <w:color w:val="333333"/>
          <w:sz w:val="21"/>
          <w:szCs w:val="21"/>
        </w:rPr>
      </w:pPr>
      <w:r w:rsidRPr="00FC7E49">
        <w:rPr>
          <w:rFonts w:hint="eastAsia"/>
          <w:color w:val="333333"/>
          <w:sz w:val="21"/>
          <w:szCs w:val="21"/>
        </w:rPr>
        <w:t>各县区（园区）商务、人力资源和社会保障、经信、财政、税务、医疗保障、机关事务管理主管部门，各有关单位：</w:t>
      </w:r>
    </w:p>
    <w:p w:rsidR="00FC7E49" w:rsidRPr="00FC7E49" w:rsidRDefault="00FC7E49" w:rsidP="00FC7E49">
      <w:pPr>
        <w:pStyle w:val="a3"/>
        <w:shd w:val="clear" w:color="auto" w:fill="FFFFFF"/>
        <w:spacing w:before="0" w:beforeAutospacing="0" w:after="0" w:afterAutospacing="0"/>
        <w:ind w:firstLine="480"/>
        <w:jc w:val="both"/>
        <w:rPr>
          <w:rFonts w:hint="eastAsia"/>
          <w:color w:val="333333"/>
          <w:sz w:val="21"/>
          <w:szCs w:val="21"/>
        </w:rPr>
      </w:pPr>
      <w:r w:rsidRPr="00FC7E49">
        <w:rPr>
          <w:rFonts w:hint="eastAsia"/>
          <w:color w:val="333333"/>
          <w:sz w:val="21"/>
          <w:szCs w:val="21"/>
        </w:rPr>
        <w:t>为深入贯彻落实习近平总书记关于坚决打赢新冠肺炎疫情防控阻击战的重要指示精神，全面落实党中央、国务院及省、市关于疫情防控的决策部署，支持我市住宿餐饮企业共渡难关、持续发展，现制定以下6条政策措施。</w:t>
      </w:r>
    </w:p>
    <w:p w:rsidR="00FC7E49" w:rsidRPr="00FC7E49" w:rsidRDefault="00FC7E49" w:rsidP="00FC7E49">
      <w:pPr>
        <w:pStyle w:val="a3"/>
        <w:shd w:val="clear" w:color="auto" w:fill="FFFFFF"/>
        <w:spacing w:before="0" w:beforeAutospacing="0" w:after="0" w:afterAutospacing="0"/>
        <w:ind w:firstLine="480"/>
        <w:jc w:val="both"/>
        <w:rPr>
          <w:rFonts w:hint="eastAsia"/>
          <w:color w:val="333333"/>
          <w:sz w:val="21"/>
          <w:szCs w:val="21"/>
        </w:rPr>
      </w:pPr>
      <w:r w:rsidRPr="00FC7E49">
        <w:rPr>
          <w:rFonts w:hint="eastAsia"/>
          <w:color w:val="333333"/>
          <w:sz w:val="21"/>
          <w:szCs w:val="21"/>
        </w:rPr>
        <w:t>一、返还失业保险费。对符合规定、不裁员或少裁员的参保住宿餐饮企业，可提前申请失业保险费返还资金。根据上年度实际缴纳失业保险费，行蓄洪区住宿餐饮企业按60%、非行蓄洪区住宿餐饮企业按50%返还。（责任单位：市人社局、市财政局）</w:t>
      </w:r>
    </w:p>
    <w:p w:rsidR="00FC7E49" w:rsidRPr="00FC7E49" w:rsidRDefault="00FC7E49" w:rsidP="00FC7E49">
      <w:pPr>
        <w:pStyle w:val="a3"/>
        <w:shd w:val="clear" w:color="auto" w:fill="FFFFFF"/>
        <w:spacing w:before="0" w:beforeAutospacing="0" w:after="0" w:afterAutospacing="0"/>
        <w:ind w:firstLine="480"/>
        <w:jc w:val="both"/>
        <w:rPr>
          <w:rFonts w:hint="eastAsia"/>
          <w:color w:val="333333"/>
          <w:sz w:val="21"/>
          <w:szCs w:val="21"/>
        </w:rPr>
      </w:pPr>
      <w:r w:rsidRPr="00FC7E49">
        <w:rPr>
          <w:rFonts w:hint="eastAsia"/>
          <w:color w:val="333333"/>
          <w:sz w:val="21"/>
          <w:szCs w:val="21"/>
        </w:rPr>
        <w:t>二、缓缴社会保险费、基本医疗保险费。对受疫情影响且面临暂时性生产经营困难，确实无力足额缴纳社会保险费的住宿餐饮企业，按规定经批准后，可缓缴养老保险、失业保险、工伤保险费，缓缴期不超过1年。缓缴期间参保职工正常享受社会保险待遇，缓缴期满后企业足额补缴缓缴期社会保险费的，不影响参保人员个人权益记录。受疫情影响，用人单位、个体工商户和灵活就业人员可延迟办理社会保险参保登记，在疫情结束后3个月内向所在社会保险经办机构申请补办参保登记，允许最早从2020年1月起补缴社会保险费且不收取滞纳金；疫情期间用人单位未能及时办理参保职工减员手续的，可在疫情解除后申请退还多缴的社会保险费。对因受新型冠状病毒感染的肺炎疫情影响，缴费人无法按时缴纳城镇职工基本医疗保险费、办理参保登记的，可延期至疫情解除后3个月内补缴补办，期间不加收滞纳金,不影响享受正常待遇保障。（责任单位：市人社局、市医保局、市税务局）</w:t>
      </w:r>
    </w:p>
    <w:p w:rsidR="00FC7E49" w:rsidRPr="00FC7E49" w:rsidRDefault="00FC7E49" w:rsidP="00FC7E49">
      <w:pPr>
        <w:pStyle w:val="a3"/>
        <w:shd w:val="clear" w:color="auto" w:fill="FFFFFF"/>
        <w:spacing w:before="0" w:beforeAutospacing="0" w:after="0" w:afterAutospacing="0"/>
        <w:ind w:firstLine="480"/>
        <w:jc w:val="both"/>
        <w:rPr>
          <w:rFonts w:hint="eastAsia"/>
          <w:color w:val="333333"/>
          <w:sz w:val="21"/>
          <w:szCs w:val="21"/>
        </w:rPr>
      </w:pPr>
      <w:r w:rsidRPr="00FC7E49">
        <w:rPr>
          <w:rFonts w:hint="eastAsia"/>
          <w:color w:val="333333"/>
          <w:sz w:val="21"/>
          <w:szCs w:val="21"/>
        </w:rPr>
        <w:t>三、延期缴纳税款。对因受疫情影响办理纳税申报有困难的住宿餐饮企业，由企业申请，依法办理延期申报。对因受疫情影响，确有困难而不能按期缴纳税款的住宿餐饮企业，由企业申请，依法办理延期缴纳税款，最长期限不超过3个月。（责任单位：市税务局）</w:t>
      </w:r>
    </w:p>
    <w:p w:rsidR="00FC7E49" w:rsidRPr="00FC7E49" w:rsidRDefault="00FC7E49" w:rsidP="00FC7E49">
      <w:pPr>
        <w:pStyle w:val="a3"/>
        <w:shd w:val="clear" w:color="auto" w:fill="FFFFFF"/>
        <w:spacing w:before="0" w:beforeAutospacing="0" w:after="0" w:afterAutospacing="0"/>
        <w:ind w:firstLine="480"/>
        <w:jc w:val="both"/>
        <w:rPr>
          <w:rFonts w:hint="eastAsia"/>
          <w:color w:val="333333"/>
          <w:sz w:val="21"/>
          <w:szCs w:val="21"/>
        </w:rPr>
      </w:pPr>
      <w:r w:rsidRPr="00FC7E49">
        <w:rPr>
          <w:rFonts w:hint="eastAsia"/>
          <w:color w:val="333333"/>
          <w:sz w:val="21"/>
          <w:szCs w:val="21"/>
        </w:rPr>
        <w:t>四、减免房产税和城镇土地使用税。因疫情原因，导致住宿餐饮企业正常生产经营活动受到重大影响，且缴纳房产税、城镇土地使用税确有困难的，可按相关规定申请房产税、城镇土地使用税困难减免。（责任单位：市税务局）</w:t>
      </w:r>
    </w:p>
    <w:p w:rsidR="00FC7E49" w:rsidRPr="00FC7E49" w:rsidRDefault="00FC7E49" w:rsidP="00FC7E49">
      <w:pPr>
        <w:pStyle w:val="a3"/>
        <w:shd w:val="clear" w:color="auto" w:fill="FFFFFF"/>
        <w:spacing w:before="0" w:beforeAutospacing="0" w:after="0" w:afterAutospacing="0"/>
        <w:ind w:firstLine="480"/>
        <w:jc w:val="both"/>
        <w:rPr>
          <w:rFonts w:hint="eastAsia"/>
          <w:color w:val="333333"/>
          <w:sz w:val="21"/>
          <w:szCs w:val="21"/>
        </w:rPr>
      </w:pPr>
      <w:r w:rsidRPr="00FC7E49">
        <w:rPr>
          <w:rFonts w:hint="eastAsia"/>
          <w:color w:val="333333"/>
          <w:sz w:val="21"/>
          <w:szCs w:val="21"/>
        </w:rPr>
        <w:t>五、减免住宿餐饮企业租金。对承租国有企业经营性用房或产权为行政事业性单位房产的住宿餐饮企业（含个体工商户），免收3个月（2020年2月、3月、4月）房租，减免租金限额20万元以内。（责任单位：市经信局、市机关事务管理局、市商务局）</w:t>
      </w:r>
    </w:p>
    <w:p w:rsidR="00FC7E49" w:rsidRPr="00FC7E49" w:rsidRDefault="00FC7E49" w:rsidP="00FC7E49">
      <w:pPr>
        <w:pStyle w:val="a3"/>
        <w:shd w:val="clear" w:color="auto" w:fill="FFFFFF"/>
        <w:spacing w:before="0" w:beforeAutospacing="0" w:after="0" w:afterAutospacing="0"/>
        <w:ind w:firstLine="480"/>
        <w:jc w:val="both"/>
        <w:rPr>
          <w:rFonts w:hint="eastAsia"/>
          <w:color w:val="333333"/>
          <w:sz w:val="21"/>
          <w:szCs w:val="21"/>
        </w:rPr>
      </w:pPr>
      <w:r w:rsidRPr="00FC7E49">
        <w:rPr>
          <w:rFonts w:hint="eastAsia"/>
          <w:color w:val="333333"/>
          <w:sz w:val="21"/>
          <w:szCs w:val="21"/>
        </w:rPr>
        <w:t>六、积极帮助住宿餐饮企业开展自救。指导酒店积极申报定点集中隔离场所，按要求划分入住隔离区域，严格消毒防疫措施，配备防护用品、消毒杀菌用品及其他生活必需品。帮助餐饮企业与电商平台、复工企业合作，优化送餐流程，积极开展自救。（责任单位：市商务局）</w:t>
      </w:r>
    </w:p>
    <w:p w:rsidR="00FC7E49" w:rsidRDefault="00FC7E49" w:rsidP="00FC7E49">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 </w:t>
      </w:r>
      <w:bookmarkStart w:id="0" w:name="_GoBack"/>
      <w:bookmarkEnd w:id="0"/>
    </w:p>
    <w:p w:rsidR="00FC7E49" w:rsidRDefault="00FC7E49" w:rsidP="00FC7E49">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 </w:t>
      </w:r>
    </w:p>
    <w:p w:rsidR="00FC7E49" w:rsidRDefault="00FC7E49" w:rsidP="00FC7E49">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 </w:t>
      </w:r>
    </w:p>
    <w:p w:rsidR="00FC7E49" w:rsidRDefault="00FC7E49" w:rsidP="00FC7E49">
      <w:pPr>
        <w:pStyle w:val="a3"/>
        <w:shd w:val="clear" w:color="auto" w:fill="FFFFFF"/>
        <w:spacing w:before="0" w:beforeAutospacing="0" w:after="0" w:afterAutospacing="0"/>
        <w:ind w:firstLine="480"/>
        <w:jc w:val="center"/>
        <w:rPr>
          <w:rFonts w:ascii="微软雅黑" w:eastAsia="微软雅黑" w:hAnsi="微软雅黑" w:hint="eastAsia"/>
          <w:color w:val="333333"/>
        </w:rPr>
      </w:pPr>
      <w:r>
        <w:rPr>
          <w:rFonts w:ascii="仿宋_GB2312" w:eastAsia="仿宋_GB2312" w:hAnsi="微软雅黑" w:hint="eastAsia"/>
          <w:color w:val="333333"/>
        </w:rPr>
        <w:lastRenderedPageBreak/>
        <w:t xml:space="preserve">淮南市商务局 </w:t>
      </w:r>
      <w:r>
        <w:rPr>
          <w:rFonts w:ascii="仿宋_GB2312" w:eastAsia="仿宋_GB2312" w:hAnsi="微软雅黑" w:hint="eastAsia"/>
          <w:color w:val="333333"/>
        </w:rPr>
        <w:t>       </w:t>
      </w:r>
      <w:r>
        <w:rPr>
          <w:rFonts w:ascii="仿宋_GB2312" w:eastAsia="仿宋_GB2312" w:hAnsi="微软雅黑" w:hint="eastAsia"/>
          <w:color w:val="333333"/>
        </w:rPr>
        <w:t>淮南市人力资源和社会保障局</w:t>
      </w:r>
    </w:p>
    <w:p w:rsidR="00FC7E49" w:rsidRDefault="00FC7E49" w:rsidP="00FC7E49">
      <w:pPr>
        <w:pStyle w:val="a3"/>
        <w:shd w:val="clear" w:color="auto" w:fill="FFFFFF"/>
        <w:spacing w:before="0" w:beforeAutospacing="0" w:after="0" w:afterAutospacing="0"/>
        <w:ind w:firstLine="480"/>
        <w:jc w:val="center"/>
        <w:rPr>
          <w:rFonts w:ascii="微软雅黑" w:eastAsia="微软雅黑" w:hAnsi="微软雅黑" w:hint="eastAsia"/>
          <w:color w:val="333333"/>
        </w:rPr>
      </w:pPr>
      <w:r>
        <w:rPr>
          <w:rFonts w:ascii="微软雅黑" w:eastAsia="微软雅黑" w:hAnsi="微软雅黑" w:hint="eastAsia"/>
          <w:color w:val="333333"/>
        </w:rPr>
        <w:t> </w:t>
      </w:r>
    </w:p>
    <w:p w:rsidR="00FC7E49" w:rsidRDefault="00FC7E49" w:rsidP="00FC7E49">
      <w:pPr>
        <w:pStyle w:val="a3"/>
        <w:shd w:val="clear" w:color="auto" w:fill="FFFFFF"/>
        <w:spacing w:before="0" w:beforeAutospacing="0" w:after="0" w:afterAutospacing="0"/>
        <w:ind w:firstLine="480"/>
        <w:jc w:val="center"/>
        <w:rPr>
          <w:rFonts w:ascii="微软雅黑" w:eastAsia="微软雅黑" w:hAnsi="微软雅黑" w:hint="eastAsia"/>
          <w:color w:val="333333"/>
        </w:rPr>
      </w:pPr>
      <w:r>
        <w:rPr>
          <w:rFonts w:ascii="微软雅黑" w:eastAsia="微软雅黑" w:hAnsi="微软雅黑" w:hint="eastAsia"/>
          <w:color w:val="333333"/>
        </w:rPr>
        <w:t> </w:t>
      </w:r>
    </w:p>
    <w:p w:rsidR="00FC7E49" w:rsidRDefault="00FC7E49" w:rsidP="00FC7E49">
      <w:pPr>
        <w:pStyle w:val="a3"/>
        <w:shd w:val="clear" w:color="auto" w:fill="FFFFFF"/>
        <w:spacing w:before="0" w:beforeAutospacing="0" w:after="0" w:afterAutospacing="0"/>
        <w:ind w:firstLine="480"/>
        <w:jc w:val="center"/>
        <w:rPr>
          <w:rFonts w:ascii="微软雅黑" w:eastAsia="微软雅黑" w:hAnsi="微软雅黑" w:hint="eastAsia"/>
          <w:color w:val="333333"/>
        </w:rPr>
      </w:pPr>
      <w:r>
        <w:rPr>
          <w:rFonts w:ascii="微软雅黑" w:eastAsia="微软雅黑" w:hAnsi="微软雅黑" w:hint="eastAsia"/>
          <w:color w:val="333333"/>
        </w:rPr>
        <w:t> </w:t>
      </w:r>
    </w:p>
    <w:p w:rsidR="00FC7E49" w:rsidRDefault="00FC7E49" w:rsidP="00FC7E49">
      <w:pPr>
        <w:pStyle w:val="a3"/>
        <w:shd w:val="clear" w:color="auto" w:fill="FFFFFF"/>
        <w:spacing w:before="0" w:beforeAutospacing="0" w:after="0" w:afterAutospacing="0"/>
        <w:ind w:firstLine="480"/>
        <w:jc w:val="center"/>
        <w:rPr>
          <w:rFonts w:ascii="微软雅黑" w:eastAsia="微软雅黑" w:hAnsi="微软雅黑" w:hint="eastAsia"/>
          <w:color w:val="333333"/>
        </w:rPr>
      </w:pPr>
      <w:r>
        <w:rPr>
          <w:rFonts w:ascii="仿宋_GB2312" w:eastAsia="仿宋_GB2312" w:hAnsi="微软雅黑" w:hint="eastAsia"/>
          <w:color w:val="333333"/>
        </w:rPr>
        <w:t xml:space="preserve">淮南市经济和信息化局 </w:t>
      </w:r>
      <w:r>
        <w:rPr>
          <w:rFonts w:ascii="仿宋_GB2312" w:eastAsia="仿宋_GB2312" w:hAnsi="微软雅黑" w:hint="eastAsia"/>
          <w:color w:val="333333"/>
        </w:rPr>
        <w:t>       </w:t>
      </w:r>
      <w:r>
        <w:rPr>
          <w:rFonts w:ascii="仿宋_GB2312" w:eastAsia="仿宋_GB2312" w:hAnsi="微软雅黑" w:hint="eastAsia"/>
          <w:color w:val="333333"/>
        </w:rPr>
        <w:t>淮南市财政局</w:t>
      </w:r>
    </w:p>
    <w:p w:rsidR="00FC7E49" w:rsidRDefault="00FC7E49" w:rsidP="00FC7E49">
      <w:pPr>
        <w:pStyle w:val="a3"/>
        <w:shd w:val="clear" w:color="auto" w:fill="FFFFFF"/>
        <w:spacing w:before="0" w:beforeAutospacing="0" w:after="0" w:afterAutospacing="0"/>
        <w:ind w:firstLine="480"/>
        <w:jc w:val="center"/>
        <w:rPr>
          <w:rFonts w:ascii="微软雅黑" w:eastAsia="微软雅黑" w:hAnsi="微软雅黑" w:hint="eastAsia"/>
          <w:color w:val="333333"/>
        </w:rPr>
      </w:pPr>
      <w:r>
        <w:rPr>
          <w:rFonts w:ascii="微软雅黑" w:eastAsia="微软雅黑" w:hAnsi="微软雅黑" w:hint="eastAsia"/>
          <w:color w:val="333333"/>
        </w:rPr>
        <w:t> </w:t>
      </w:r>
    </w:p>
    <w:p w:rsidR="00FC7E49" w:rsidRDefault="00FC7E49" w:rsidP="00FC7E49">
      <w:pPr>
        <w:pStyle w:val="a3"/>
        <w:shd w:val="clear" w:color="auto" w:fill="FFFFFF"/>
        <w:spacing w:before="0" w:beforeAutospacing="0" w:after="0" w:afterAutospacing="0"/>
        <w:ind w:firstLine="480"/>
        <w:jc w:val="center"/>
        <w:rPr>
          <w:rFonts w:ascii="微软雅黑" w:eastAsia="微软雅黑" w:hAnsi="微软雅黑" w:hint="eastAsia"/>
          <w:color w:val="333333"/>
        </w:rPr>
      </w:pPr>
      <w:r>
        <w:rPr>
          <w:rFonts w:ascii="微软雅黑" w:eastAsia="微软雅黑" w:hAnsi="微软雅黑" w:hint="eastAsia"/>
          <w:color w:val="333333"/>
        </w:rPr>
        <w:t> </w:t>
      </w:r>
    </w:p>
    <w:p w:rsidR="00FC7E49" w:rsidRDefault="00FC7E49" w:rsidP="00FC7E49">
      <w:pPr>
        <w:pStyle w:val="a3"/>
        <w:shd w:val="clear" w:color="auto" w:fill="FFFFFF"/>
        <w:spacing w:before="0" w:beforeAutospacing="0" w:after="0" w:afterAutospacing="0"/>
        <w:ind w:firstLine="480"/>
        <w:jc w:val="center"/>
        <w:rPr>
          <w:rFonts w:ascii="微软雅黑" w:eastAsia="微软雅黑" w:hAnsi="微软雅黑" w:hint="eastAsia"/>
          <w:color w:val="333333"/>
        </w:rPr>
      </w:pPr>
      <w:r>
        <w:rPr>
          <w:rFonts w:ascii="微软雅黑" w:eastAsia="微软雅黑" w:hAnsi="微软雅黑" w:hint="eastAsia"/>
          <w:color w:val="333333"/>
        </w:rPr>
        <w:t> </w:t>
      </w:r>
    </w:p>
    <w:p w:rsidR="00FC7E49" w:rsidRDefault="00FC7E49" w:rsidP="00FC7E49">
      <w:pPr>
        <w:pStyle w:val="a3"/>
        <w:shd w:val="clear" w:color="auto" w:fill="FFFFFF"/>
        <w:spacing w:before="0" w:beforeAutospacing="0" w:after="0" w:afterAutospacing="0"/>
        <w:ind w:firstLine="480"/>
        <w:jc w:val="center"/>
        <w:rPr>
          <w:rFonts w:ascii="微软雅黑" w:eastAsia="微软雅黑" w:hAnsi="微软雅黑" w:hint="eastAsia"/>
          <w:color w:val="333333"/>
        </w:rPr>
      </w:pPr>
      <w:r>
        <w:rPr>
          <w:rFonts w:ascii="仿宋_GB2312" w:eastAsia="仿宋_GB2312" w:hAnsi="微软雅黑" w:hint="eastAsia"/>
          <w:color w:val="333333"/>
        </w:rPr>
        <w:t xml:space="preserve">淮南市税务局 </w:t>
      </w:r>
      <w:r>
        <w:rPr>
          <w:rFonts w:ascii="仿宋_GB2312" w:eastAsia="仿宋_GB2312" w:hAnsi="微软雅黑" w:hint="eastAsia"/>
          <w:color w:val="333333"/>
        </w:rPr>
        <w:t>             </w:t>
      </w:r>
      <w:r>
        <w:rPr>
          <w:rFonts w:ascii="仿宋_GB2312" w:eastAsia="仿宋_GB2312" w:hAnsi="微软雅黑" w:hint="eastAsia"/>
          <w:color w:val="333333"/>
        </w:rPr>
        <w:t>淮南市医疗保障局</w:t>
      </w:r>
    </w:p>
    <w:p w:rsidR="00FC7E49" w:rsidRDefault="00FC7E49" w:rsidP="00FC7E49">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 </w:t>
      </w:r>
    </w:p>
    <w:p w:rsidR="00FC7E49" w:rsidRDefault="00FC7E49" w:rsidP="00FC7E49">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 </w:t>
      </w:r>
    </w:p>
    <w:p w:rsidR="00FC7E49" w:rsidRDefault="00FC7E49" w:rsidP="00FC7E49">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rPr>
        <w:t> </w:t>
      </w:r>
    </w:p>
    <w:p w:rsidR="00FC7E49" w:rsidRDefault="00FC7E49" w:rsidP="00FC7E49">
      <w:pPr>
        <w:pStyle w:val="a3"/>
        <w:shd w:val="clear" w:color="auto" w:fill="FFFFFF"/>
        <w:spacing w:before="0" w:beforeAutospacing="0" w:after="0" w:afterAutospacing="0"/>
        <w:ind w:firstLine="480"/>
        <w:jc w:val="right"/>
        <w:rPr>
          <w:rFonts w:ascii="微软雅黑" w:eastAsia="微软雅黑" w:hAnsi="微软雅黑" w:hint="eastAsia"/>
          <w:color w:val="333333"/>
        </w:rPr>
      </w:pPr>
      <w:r>
        <w:rPr>
          <w:rFonts w:ascii="仿宋_GB2312" w:eastAsia="仿宋_GB2312" w:hAnsi="微软雅黑" w:hint="eastAsia"/>
          <w:color w:val="333333"/>
        </w:rPr>
        <w:t xml:space="preserve">淮南市机关事务管理局 </w:t>
      </w:r>
      <w:r>
        <w:rPr>
          <w:rFonts w:ascii="仿宋_GB2312" w:eastAsia="仿宋_GB2312" w:hAnsi="微软雅黑" w:hint="eastAsia"/>
          <w:color w:val="333333"/>
        </w:rPr>
        <w:t>      </w:t>
      </w:r>
    </w:p>
    <w:p w:rsidR="00FC7E49" w:rsidRDefault="00FC7E49" w:rsidP="00FC7E49">
      <w:pPr>
        <w:pStyle w:val="a3"/>
        <w:shd w:val="clear" w:color="auto" w:fill="FFFFFF"/>
        <w:spacing w:before="0" w:beforeAutospacing="0" w:after="0" w:afterAutospacing="0"/>
        <w:ind w:firstLine="480"/>
        <w:jc w:val="right"/>
        <w:rPr>
          <w:rFonts w:ascii="微软雅黑" w:eastAsia="微软雅黑" w:hAnsi="微软雅黑" w:hint="eastAsia"/>
          <w:color w:val="333333"/>
        </w:rPr>
      </w:pPr>
      <w:r>
        <w:rPr>
          <w:rFonts w:ascii="仿宋_GB2312" w:eastAsia="仿宋_GB2312" w:hAnsi="微软雅黑" w:hint="eastAsia"/>
          <w:color w:val="333333"/>
        </w:rPr>
        <w:t>2020年2月11日</w:t>
      </w:r>
    </w:p>
    <w:p w:rsidR="006F59EA" w:rsidRDefault="006F59EA"/>
    <w:sectPr w:rsidR="006F59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A9"/>
    <w:rsid w:val="00167705"/>
    <w:rsid w:val="004A60AA"/>
    <w:rsid w:val="006851A9"/>
    <w:rsid w:val="006F59EA"/>
    <w:rsid w:val="00FC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F0F4"/>
  <w15:chartTrackingRefBased/>
  <w15:docId w15:val="{2395B9CA-12FD-4D17-81BB-0F93EBDA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C7E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E49"/>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FC7E4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129942">
      <w:bodyDiv w:val="1"/>
      <w:marLeft w:val="0"/>
      <w:marRight w:val="0"/>
      <w:marTop w:val="0"/>
      <w:marBottom w:val="0"/>
      <w:divBdr>
        <w:top w:val="none" w:sz="0" w:space="0" w:color="auto"/>
        <w:left w:val="none" w:sz="0" w:space="0" w:color="auto"/>
        <w:bottom w:val="none" w:sz="0" w:space="0" w:color="auto"/>
        <w:right w:val="none" w:sz="0" w:space="0" w:color="auto"/>
      </w:divBdr>
    </w:div>
    <w:div w:id="19360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2020-09-30T02:12:00Z</dcterms:created>
  <dcterms:modified xsi:type="dcterms:W3CDTF">2020-09-30T02:13:00Z</dcterms:modified>
</cp:coreProperties>
</file>