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line="240" w:lineRule="auto"/>
        <w:ind w:right="0"/>
        <w:jc w:val="both"/>
        <w:textAlignment w:val="auto"/>
        <w:outlineLvl w:val="9"/>
        <w:rPr>
          <w:rFonts w:hint="eastAsia" w:ascii="黑体" w:hAnsi="黑体" w:eastAsia="黑体" w:cs="黑体"/>
          <w:b w:val="0"/>
          <w:bCs w:val="0"/>
          <w:color w:val="auto"/>
          <w:sz w:val="30"/>
          <w:szCs w:val="30"/>
          <w:lang w:val="en-US" w:eastAsia="zh-CN"/>
        </w:rPr>
      </w:pPr>
      <w:r>
        <w:rPr>
          <w:rFonts w:hint="eastAsia" w:ascii="黑体" w:hAnsi="黑体" w:eastAsia="黑体" w:cs="黑体"/>
          <w:b w:val="0"/>
          <w:bCs w:val="0"/>
          <w:color w:val="auto"/>
          <w:sz w:val="30"/>
          <w:szCs w:val="30"/>
          <w:lang w:val="en-US" w:eastAsia="zh-CN"/>
        </w:rPr>
        <w:t>附2</w:t>
      </w:r>
    </w:p>
    <w:p>
      <w:pPr>
        <w:jc w:val="center"/>
        <w:rPr>
          <w:rFonts w:hint="eastAsia" w:ascii="仿宋_GB2312" w:hAnsi="仿宋_GB2312" w:eastAsia="仿宋_GB2312" w:cs="仿宋_GB2312"/>
          <w:b w:val="0"/>
          <w:bCs w:val="0"/>
          <w:i w:val="0"/>
          <w:caps w:val="0"/>
          <w:color w:val="auto"/>
          <w:spacing w:val="0"/>
          <w:kern w:val="0"/>
          <w:sz w:val="30"/>
          <w:szCs w:val="30"/>
          <w:shd w:val="clear" w:color="0A0000" w:fill="FFFFFF"/>
          <w:lang w:val="en-US" w:eastAsia="zh-CN"/>
        </w:rPr>
      </w:pPr>
    </w:p>
    <w:p>
      <w:pPr>
        <w:jc w:val="center"/>
        <w:rPr>
          <w:rFonts w:hint="eastAsia" w:ascii="方正小标宋_GBK" w:eastAsia="方正小标宋_GBK"/>
          <w:sz w:val="36"/>
        </w:rPr>
      </w:pPr>
      <w:bookmarkStart w:id="0" w:name="_GoBack"/>
      <w:r>
        <w:rPr>
          <w:rFonts w:hint="eastAsia" w:ascii="仿宋_GB2312" w:hAnsi="仿宋_GB2312" w:eastAsia="仿宋_GB2312" w:cs="仿宋_GB2312"/>
          <w:b w:val="0"/>
          <w:bCs w:val="0"/>
          <w:i w:val="0"/>
          <w:caps w:val="0"/>
          <w:color w:val="auto"/>
          <w:spacing w:val="0"/>
          <w:kern w:val="0"/>
          <w:sz w:val="30"/>
          <w:szCs w:val="30"/>
          <w:shd w:val="clear" w:color="0A0000" w:fill="FFFFFF"/>
          <w:lang w:val="en-US" w:eastAsia="zh-CN"/>
        </w:rPr>
        <w:t xml:space="preserve"> </w:t>
      </w:r>
      <w:r>
        <w:rPr>
          <w:rFonts w:hint="eastAsia" w:ascii="方正小标宋_GBK" w:eastAsia="方正小标宋_GBK"/>
          <w:sz w:val="36"/>
        </w:rPr>
        <w:t>中国人民银行</w:t>
      </w:r>
      <w:r>
        <w:rPr>
          <w:rFonts w:hint="eastAsia" w:ascii="方正小标宋_GBK" w:eastAsia="方正小标宋_GBK"/>
          <w:sz w:val="36"/>
          <w:lang w:val="en-US" w:eastAsia="zh-CN"/>
        </w:rPr>
        <w:t>淮南市</w:t>
      </w:r>
      <w:r>
        <w:rPr>
          <w:rFonts w:hint="eastAsia" w:ascii="方正小标宋_GBK" w:eastAsia="方正小标宋_GBK"/>
          <w:sz w:val="36"/>
          <w:lang w:eastAsia="zh-CN"/>
        </w:rPr>
        <w:t>中心支行政府信息公开</w:t>
      </w:r>
      <w:r>
        <w:rPr>
          <w:rFonts w:hint="eastAsia" w:ascii="方正小标宋_GBK" w:eastAsia="方正小标宋_GBK"/>
          <w:sz w:val="36"/>
        </w:rPr>
        <w:t>告知书</w:t>
      </w:r>
    </w:p>
    <w:bookmarkEnd w:id="0"/>
    <w:p>
      <w:pPr>
        <w:jc w:val="center"/>
        <w:rPr>
          <w:rFonts w:hint="eastAsia" w:ascii="仿宋_GB2312" w:eastAsia="仿宋_GB2312"/>
          <w:sz w:val="30"/>
        </w:rPr>
      </w:pPr>
      <w:r>
        <w:rPr>
          <w:rFonts w:hint="eastAsia" w:ascii="仿宋_GB2312" w:eastAsia="仿宋_GB2312"/>
          <w:sz w:val="30"/>
        </w:rPr>
        <w:t xml:space="preserve"> 年第   号</w:t>
      </w:r>
    </w:p>
    <w:p>
      <w:pPr>
        <w:ind w:firstLine="570"/>
        <w:jc w:val="right"/>
        <w:rPr>
          <w:rFonts w:hint="eastAsia" w:ascii="仿宋_GB2312" w:eastAsia="仿宋_GB2312"/>
          <w:sz w:val="30"/>
        </w:rPr>
      </w:pPr>
    </w:p>
    <w:p>
      <w:pPr>
        <w:rPr>
          <w:rFonts w:hint="eastAsia" w:ascii="仿宋_GB2312" w:eastAsia="仿宋_GB2312"/>
          <w:sz w:val="30"/>
        </w:rPr>
      </w:pPr>
      <w:r>
        <w:rPr>
          <w:rFonts w:hint="eastAsia" w:ascii="仿宋_GB2312" w:eastAsia="仿宋_GB2312"/>
          <w:sz w:val="30"/>
          <w:u w:val="single"/>
        </w:rPr>
        <w:t xml:space="preserve">               </w:t>
      </w:r>
      <w:r>
        <w:rPr>
          <w:rFonts w:hint="eastAsia" w:ascii="仿宋_GB2312" w:eastAsia="仿宋_GB2312"/>
          <w:sz w:val="30"/>
        </w:rPr>
        <w:t>：</w:t>
      </w:r>
    </w:p>
    <w:p>
      <w:pPr>
        <w:ind w:firstLine="645"/>
        <w:rPr>
          <w:rFonts w:hint="eastAsia" w:ascii="仿宋_GB2312" w:eastAsia="仿宋_GB2312"/>
          <w:sz w:val="30"/>
        </w:rPr>
      </w:pPr>
      <w:r>
        <w:rPr>
          <w:rFonts w:hint="eastAsia" w:ascii="仿宋_GB2312" w:eastAsia="仿宋_GB2312"/>
          <w:sz w:val="30"/>
        </w:rPr>
        <w:t>你（单位）向我行提出</w:t>
      </w:r>
      <w:r>
        <w:rPr>
          <w:rFonts w:ascii="仿宋_GB2312" w:eastAsia="仿宋_GB2312"/>
          <w:sz w:val="30"/>
        </w:rPr>
        <w:t>政</w:t>
      </w:r>
      <w:r>
        <w:rPr>
          <w:rFonts w:hint="eastAsia" w:ascii="仿宋_GB2312" w:eastAsia="仿宋_GB2312"/>
          <w:sz w:val="30"/>
        </w:rPr>
        <w:t>务公开申请，我行</w:t>
      </w:r>
      <w:r>
        <w:rPr>
          <w:rFonts w:hint="eastAsia" w:ascii="仿宋_GB2312" w:eastAsia="仿宋_GB2312"/>
          <w:sz w:val="30"/>
          <w:lang w:eastAsia="zh-CN"/>
        </w:rPr>
        <w:t>已</w:t>
      </w:r>
      <w:r>
        <w:rPr>
          <w:rFonts w:hint="eastAsia" w:ascii="仿宋_GB2312" w:eastAsia="仿宋_GB2312"/>
          <w:sz w:val="30"/>
        </w:rPr>
        <w:t>依法予以受理。根据《中华人民共和国政府信息公开条例》</w:t>
      </w:r>
      <w:r>
        <w:rPr>
          <w:rFonts w:hint="eastAsia" w:ascii="仿宋_GB2312" w:eastAsia="仿宋_GB2312"/>
          <w:sz w:val="30"/>
          <w:lang w:eastAsia="zh-CN"/>
        </w:rPr>
        <w:t>第</w:t>
      </w:r>
      <w:r>
        <w:rPr>
          <w:rFonts w:hint="eastAsia" w:ascii="仿宋_GB2312" w:eastAsia="仿宋_GB2312"/>
          <w:sz w:val="30"/>
          <w:u w:val="single" w:color="auto"/>
          <w:lang w:val="en-US" w:eastAsia="zh-CN"/>
        </w:rPr>
        <w:t xml:space="preserve">    </w:t>
      </w:r>
      <w:r>
        <w:rPr>
          <w:rFonts w:hint="eastAsia" w:ascii="仿宋_GB2312" w:eastAsia="仿宋_GB2312"/>
          <w:sz w:val="30"/>
          <w:lang w:val="en-US" w:eastAsia="zh-CN"/>
        </w:rPr>
        <w:t>条第</w:t>
      </w:r>
      <w:r>
        <w:rPr>
          <w:rFonts w:hint="eastAsia" w:ascii="仿宋_GB2312" w:eastAsia="仿宋_GB2312"/>
          <w:sz w:val="30"/>
          <w:u w:val="single" w:color="auto"/>
          <w:lang w:val="en-US" w:eastAsia="zh-CN"/>
        </w:rPr>
        <w:t xml:space="preserve">    </w:t>
      </w:r>
      <w:r>
        <w:rPr>
          <w:rFonts w:hint="eastAsia" w:ascii="仿宋_GB2312" w:eastAsia="仿宋_GB2312"/>
          <w:sz w:val="30"/>
          <w:lang w:val="en-US" w:eastAsia="zh-CN"/>
        </w:rPr>
        <w:t>项</w:t>
      </w:r>
      <w:r>
        <w:rPr>
          <w:rFonts w:hint="eastAsia" w:ascii="仿宋_GB2312" w:eastAsia="仿宋_GB2312"/>
          <w:sz w:val="30"/>
        </w:rPr>
        <w:t>的</w:t>
      </w:r>
      <w:r>
        <w:rPr>
          <w:rFonts w:hint="eastAsia" w:ascii="仿宋_GB2312" w:eastAsia="仿宋_GB2312"/>
          <w:sz w:val="30"/>
          <w:lang w:eastAsia="zh-CN"/>
        </w:rPr>
        <w:t>有关</w:t>
      </w:r>
      <w:r>
        <w:rPr>
          <w:rFonts w:hint="eastAsia" w:ascii="仿宋_GB2312" w:eastAsia="仿宋_GB2312"/>
          <w:sz w:val="30"/>
        </w:rPr>
        <w:t>规定，现答复如下：</w:t>
      </w:r>
    </w:p>
    <w:p>
      <w:pPr>
        <w:ind w:firstLine="645"/>
        <w:rPr>
          <w:rFonts w:hint="eastAsia" w:ascii="仿宋_GB2312" w:eastAsia="仿宋_GB2312"/>
          <w:sz w:val="30"/>
        </w:rPr>
      </w:pPr>
    </w:p>
    <w:p>
      <w:pPr>
        <w:ind w:firstLine="645"/>
        <w:rPr>
          <w:rFonts w:hint="eastAsia" w:ascii="仿宋_GB2312" w:eastAsia="仿宋_GB2312"/>
          <w:sz w:val="30"/>
        </w:rPr>
      </w:pPr>
    </w:p>
    <w:p>
      <w:pPr>
        <w:ind w:firstLine="645"/>
        <w:rPr>
          <w:rFonts w:hint="eastAsia" w:ascii="仿宋_GB2312" w:eastAsia="仿宋_GB2312"/>
          <w:sz w:val="30"/>
        </w:rPr>
      </w:pPr>
    </w:p>
    <w:p>
      <w:pPr>
        <w:ind w:firstLine="645"/>
        <w:rPr>
          <w:rFonts w:hint="eastAsia" w:ascii="仿宋_GB2312" w:eastAsia="仿宋_GB2312"/>
          <w:sz w:val="30"/>
        </w:rPr>
      </w:pPr>
    </w:p>
    <w:p>
      <w:pPr>
        <w:ind w:firstLine="645"/>
        <w:rPr>
          <w:rFonts w:hint="eastAsia" w:ascii="仿宋_GB2312" w:eastAsia="仿宋_GB2312"/>
          <w:sz w:val="30"/>
        </w:rPr>
      </w:pPr>
    </w:p>
    <w:p>
      <w:pPr>
        <w:ind w:firstLine="645"/>
        <w:rPr>
          <w:rFonts w:hint="eastAsia" w:ascii="仿宋_GB2312" w:eastAsia="仿宋_GB2312"/>
          <w:sz w:val="30"/>
        </w:rPr>
      </w:pPr>
    </w:p>
    <w:p>
      <w:pPr>
        <w:ind w:firstLine="645"/>
        <w:rPr>
          <w:rFonts w:hint="eastAsia" w:ascii="仿宋_GB2312" w:eastAsia="仿宋_GB2312"/>
          <w:sz w:val="30"/>
        </w:rPr>
      </w:pPr>
      <w:r>
        <w:rPr>
          <w:rFonts w:hint="eastAsia" w:ascii="仿宋_GB2312" w:eastAsia="仿宋_GB2312"/>
          <w:sz w:val="30"/>
        </w:rPr>
        <w:t>特此告知。</w:t>
      </w:r>
    </w:p>
    <w:p>
      <w:pPr>
        <w:ind w:firstLine="645"/>
        <w:rPr>
          <w:rFonts w:hint="eastAsia" w:ascii="仿宋_GB2312" w:eastAsia="仿宋_GB2312"/>
          <w:sz w:val="30"/>
        </w:rPr>
      </w:pPr>
    </w:p>
    <w:p>
      <w:pPr>
        <w:ind w:firstLine="645"/>
        <w:rPr>
          <w:rFonts w:hint="eastAsia" w:ascii="仿宋_GB2312" w:eastAsia="仿宋_GB2312"/>
          <w:sz w:val="30"/>
        </w:rPr>
      </w:pPr>
    </w:p>
    <w:p>
      <w:pPr>
        <w:widowControl w:val="0"/>
        <w:wordWrap/>
        <w:adjustRightInd/>
        <w:snapToGrid/>
        <w:spacing w:before="0" w:after="0" w:line="240" w:lineRule="auto"/>
        <w:ind w:left="0" w:leftChars="0" w:right="1283" w:rightChars="611" w:firstLine="0" w:firstLineChars="0"/>
        <w:jc w:val="right"/>
        <w:textAlignment w:val="auto"/>
        <w:outlineLvl w:val="9"/>
        <w:rPr>
          <w:rFonts w:hint="eastAsia" w:ascii="仿宋_GB2312" w:eastAsia="仿宋_GB2312"/>
          <w:sz w:val="30"/>
        </w:rPr>
      </w:pPr>
      <w:r>
        <w:rPr>
          <w:rFonts w:hint="eastAsia" w:ascii="仿宋_GB2312" w:eastAsia="仿宋_GB2312"/>
          <w:sz w:val="30"/>
        </w:rPr>
        <w:t>年</w:t>
      </w:r>
      <w:r>
        <w:rPr>
          <w:rFonts w:hint="eastAsia" w:ascii="仿宋_GB2312" w:eastAsia="仿宋_GB2312"/>
          <w:sz w:val="30"/>
          <w:lang w:val="en-US" w:eastAsia="zh-CN"/>
        </w:rPr>
        <w:t xml:space="preserve">    </w:t>
      </w:r>
      <w:r>
        <w:rPr>
          <w:rFonts w:hint="eastAsia" w:ascii="仿宋_GB2312" w:eastAsia="仿宋_GB2312"/>
          <w:sz w:val="30"/>
        </w:rPr>
        <w:t xml:space="preserve">月  </w:t>
      </w:r>
      <w:r>
        <w:rPr>
          <w:rFonts w:hint="eastAsia" w:ascii="仿宋_GB2312" w:eastAsia="仿宋_GB2312"/>
          <w:sz w:val="30"/>
          <w:lang w:val="en-US" w:eastAsia="zh-CN"/>
        </w:rPr>
        <w:t xml:space="preserve">  </w:t>
      </w:r>
      <w:r>
        <w:rPr>
          <w:rFonts w:hint="eastAsia" w:ascii="仿宋_GB2312" w:eastAsia="仿宋_GB2312"/>
          <w:sz w:val="30"/>
        </w:rPr>
        <w:t>日</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spacing w:line="240" w:lineRule="auto"/>
        <w:ind w:right="0" w:firstLine="600" w:firstLineChars="200"/>
        <w:jc w:val="left"/>
        <w:textAlignment w:val="auto"/>
        <w:outlineLvl w:val="9"/>
        <w:rPr>
          <w:rFonts w:hint="eastAsia" w:ascii="方正小标宋_GBK" w:eastAsia="方正小标宋_GBK"/>
          <w:sz w:val="36"/>
          <w:lang w:val="en-US" w:eastAsia="zh-CN"/>
        </w:rPr>
      </w:pPr>
    </w:p>
    <w:sectPr>
      <w:headerReference r:id="rId4" w:type="default"/>
      <w:footerReference r:id="rId5" w:type="default"/>
      <w:pgSz w:w="11906" w:h="16838"/>
      <w:pgMar w:top="1440" w:right="1800" w:bottom="1440" w:left="1800" w:header="851" w:footer="992" w:gutter="0"/>
      <w:pgNumType w:fmt="decimal"/>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00002FF" w:usb1="4000ACFF" w:usb2="00000001" w:usb3="00000000" w:csb0="2000019F" w:csb1="00000000"/>
  </w:font>
  <w:font w:name="方正小标宋_GBK">
    <w:altName w:val="微软雅黑"/>
    <w:panose1 w:val="02000000000000000000"/>
    <w:charset w:val="86"/>
    <w:family w:val="auto"/>
    <w:pitch w:val="default"/>
    <w:sig w:usb0="00000000" w:usb1="00000000" w:usb2="00000000" w:usb3="00000000" w:csb0="00040001"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微软雅黑"/>
    <w:panose1 w:val="03000509000000000000"/>
    <w:charset w:val="86"/>
    <w:family w:val="script"/>
    <w:pitch w:val="default"/>
    <w:sig w:usb0="00000001" w:usb1="080E0000" w:usb2="00000010" w:usb3="00000000" w:csb0="00040000" w:csb1="00000000"/>
  </w:font>
  <w:font w:name="仿宋_GB2312+FPEF">
    <w:altName w:val="仿宋"/>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Calibri" w:hAnsi="Calibri" w:eastAsia="宋体" w:cs="黑体"/>
        <w:kern w:val="2"/>
        <w:sz w:val="18"/>
        <w:szCs w:val="24"/>
        <w:lang w:val="en-US" w:eastAsia="zh-CN" w:bidi="ar-SA"/>
      </w:rPr>
      <w:pict>
        <v:rect id="文本框 1"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iPriority w:val="0"/>
  </w:style>
  <w:style w:type="paragraph" w:styleId="2">
    <w:name w:val="Body Text 3"/>
    <w:basedOn w:val="1"/>
    <w:uiPriority w:val="0"/>
    <w:pPr>
      <w:spacing w:before="100" w:beforeAutospacing="0" w:after="100" w:afterAutospacing="0"/>
      <w:ind w:right="-59"/>
    </w:pPr>
    <w:rPr>
      <w:rFonts w:ascii="楷体_GB2312" w:hAnsi="宋体" w:eastAsia="楷体_GB2312"/>
      <w:sz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Strong"/>
    <w:basedOn w:val="5"/>
    <w:qFormat/>
    <w:uiPriority w:val="0"/>
    <w:rPr>
      <w:b/>
    </w:rPr>
  </w:style>
  <w:style w:type="character" w:styleId="7">
    <w:name w:val="page number"/>
    <w:basedOn w:val="5"/>
    <w:uiPriority w:val="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2020-02-24T01:17:00Z</dcterms:created>
  <dc:creator>Administrator</dc:creator>
  <cp:lastModifiedBy>hnrh</cp:lastModifiedBy>
  <cp:lastPrinted>2020-09-10T08:29:00Z</cp:lastPrinted>
  <dcterms:modified xsi:type="dcterms:W3CDTF">2020-12-23T07:12:31Z</dcterms:modified>
  <dc:title>人民银行淮南市中心支行新型冠状病毒感染的肺炎疫情防控工作应急预案</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