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C5" w:rsidRPr="00F830C5" w:rsidRDefault="00F830C5" w:rsidP="00F830C5">
      <w:pPr>
        <w:widowControl/>
        <w:shd w:val="clear" w:color="auto" w:fill="FFFFFF"/>
        <w:spacing w:line="560" w:lineRule="atLeast"/>
        <w:rPr>
          <w:rFonts w:ascii="Times New Roman" w:eastAsia="微软雅黑" w:hAnsi="Times New Roman" w:cs="Times New Roman"/>
          <w:kern w:val="0"/>
          <w:sz w:val="32"/>
          <w:szCs w:val="32"/>
        </w:rPr>
      </w:pPr>
      <w:r w:rsidRPr="00F830C5">
        <w:rPr>
          <w:rFonts w:ascii="仿宋" w:eastAsia="仿宋" w:hAnsi="仿宋" w:cs="Times New Roman" w:hint="eastAsia"/>
          <w:kern w:val="0"/>
          <w:sz w:val="32"/>
          <w:szCs w:val="32"/>
        </w:rPr>
        <w:t>各县区（园区）商务主管部门，各有关单位：</w:t>
      </w:r>
    </w:p>
    <w:p w:rsidR="00F830C5" w:rsidRPr="00F830C5" w:rsidRDefault="00F830C5" w:rsidP="00F830C5">
      <w:pPr>
        <w:widowControl/>
        <w:shd w:val="clear" w:color="auto" w:fill="FFFFFF"/>
        <w:spacing w:line="600" w:lineRule="atLeast"/>
        <w:ind w:firstLine="640"/>
        <w:rPr>
          <w:rFonts w:ascii="Times New Roman" w:eastAsia="微软雅黑" w:hAnsi="Times New Roman" w:cs="Times New Roman"/>
          <w:kern w:val="0"/>
          <w:sz w:val="32"/>
          <w:szCs w:val="32"/>
        </w:rPr>
      </w:pPr>
      <w:r w:rsidRPr="00F830C5">
        <w:rPr>
          <w:rFonts w:ascii="仿宋" w:eastAsia="仿宋" w:hAnsi="仿宋" w:cs="Times New Roman" w:hint="eastAsia"/>
          <w:kern w:val="0"/>
          <w:sz w:val="32"/>
          <w:szCs w:val="32"/>
        </w:rPr>
        <w:t>现将《淮南市特色商业街改造提升工作方案》印发给你们，请结合实际，认真贯彻落实。</w:t>
      </w:r>
    </w:p>
    <w:p w:rsidR="00F830C5" w:rsidRPr="00F830C5" w:rsidRDefault="00F830C5" w:rsidP="00F830C5">
      <w:pPr>
        <w:widowControl/>
        <w:shd w:val="clear" w:color="auto" w:fill="FFFFFF"/>
        <w:spacing w:line="600" w:lineRule="atLeast"/>
        <w:rPr>
          <w:rFonts w:ascii="Times New Roman" w:eastAsia="微软雅黑" w:hAnsi="Times New Roman" w:cs="Times New Roman"/>
          <w:kern w:val="0"/>
          <w:sz w:val="32"/>
          <w:szCs w:val="32"/>
        </w:rPr>
      </w:pPr>
      <w:r w:rsidRPr="00F830C5">
        <w:rPr>
          <w:rFonts w:ascii="Calibri" w:eastAsia="仿宋" w:hAnsi="Calibri" w:cs="Calibri"/>
          <w:kern w:val="0"/>
          <w:sz w:val="32"/>
          <w:szCs w:val="32"/>
        </w:rPr>
        <w:t> </w:t>
      </w:r>
    </w:p>
    <w:p w:rsidR="00F830C5" w:rsidRPr="00F830C5" w:rsidRDefault="00F830C5" w:rsidP="00F830C5">
      <w:pPr>
        <w:widowControl/>
        <w:shd w:val="clear" w:color="auto" w:fill="FFFFFF"/>
        <w:wordWrap w:val="0"/>
        <w:spacing w:line="520" w:lineRule="atLeast"/>
        <w:ind w:firstLine="640"/>
        <w:jc w:val="right"/>
        <w:rPr>
          <w:rFonts w:ascii="宋体" w:eastAsia="宋体" w:hAnsi="宋体" w:cs="宋体"/>
          <w:color w:val="000000"/>
          <w:kern w:val="0"/>
          <w:sz w:val="24"/>
          <w:szCs w:val="24"/>
        </w:rPr>
      </w:pPr>
      <w:r w:rsidRPr="00F830C5">
        <w:rPr>
          <w:rFonts w:ascii="Times New Roman" w:eastAsia="宋体" w:hAnsi="Times New Roman" w:cs="Times New Roman"/>
          <w:kern w:val="0"/>
          <w:sz w:val="32"/>
          <w:szCs w:val="32"/>
        </w:rPr>
        <w:t> </w:t>
      </w:r>
    </w:p>
    <w:p w:rsidR="00F830C5" w:rsidRPr="00F830C5" w:rsidRDefault="00F830C5" w:rsidP="00F830C5">
      <w:pPr>
        <w:widowControl/>
        <w:shd w:val="clear" w:color="auto" w:fill="FFFFFF"/>
        <w:wordWrap w:val="0"/>
        <w:spacing w:line="520" w:lineRule="atLeast"/>
        <w:ind w:firstLine="640"/>
        <w:jc w:val="right"/>
        <w:rPr>
          <w:rFonts w:ascii="宋体" w:eastAsia="宋体" w:hAnsi="宋体" w:cs="宋体" w:hint="eastAsia"/>
          <w:color w:val="000000"/>
          <w:kern w:val="0"/>
          <w:sz w:val="24"/>
          <w:szCs w:val="24"/>
        </w:rPr>
      </w:pPr>
      <w:r w:rsidRPr="00F830C5">
        <w:rPr>
          <w:rFonts w:ascii="Times New Roman" w:eastAsia="宋体" w:hAnsi="Times New Roman" w:cs="Times New Roman"/>
          <w:kern w:val="0"/>
          <w:sz w:val="32"/>
          <w:szCs w:val="32"/>
        </w:rPr>
        <w:t>2020</w:t>
      </w:r>
      <w:r w:rsidRPr="00F830C5">
        <w:rPr>
          <w:rFonts w:ascii="仿宋" w:eastAsia="仿宋" w:hAnsi="仿宋" w:cs="宋体" w:hint="eastAsia"/>
          <w:kern w:val="0"/>
          <w:sz w:val="32"/>
          <w:szCs w:val="32"/>
        </w:rPr>
        <w:t>年</w:t>
      </w:r>
      <w:r w:rsidRPr="00F830C5">
        <w:rPr>
          <w:rFonts w:ascii="Times New Roman" w:eastAsia="宋体" w:hAnsi="Times New Roman" w:cs="Times New Roman"/>
          <w:kern w:val="0"/>
          <w:sz w:val="32"/>
          <w:szCs w:val="32"/>
        </w:rPr>
        <w:t>8</w:t>
      </w:r>
      <w:r w:rsidRPr="00F830C5">
        <w:rPr>
          <w:rFonts w:ascii="仿宋" w:eastAsia="仿宋" w:hAnsi="仿宋" w:cs="宋体" w:hint="eastAsia"/>
          <w:kern w:val="0"/>
          <w:sz w:val="32"/>
          <w:szCs w:val="32"/>
        </w:rPr>
        <w:t>月</w:t>
      </w:r>
      <w:r w:rsidRPr="00F830C5">
        <w:rPr>
          <w:rFonts w:ascii="Times New Roman" w:eastAsia="宋体" w:hAnsi="Times New Roman" w:cs="Times New Roman"/>
          <w:kern w:val="0"/>
          <w:sz w:val="32"/>
          <w:szCs w:val="32"/>
        </w:rPr>
        <w:t>26</w:t>
      </w:r>
      <w:r w:rsidRPr="00F830C5">
        <w:rPr>
          <w:rFonts w:ascii="仿宋" w:eastAsia="仿宋" w:hAnsi="仿宋" w:cs="宋体" w:hint="eastAsia"/>
          <w:kern w:val="0"/>
          <w:sz w:val="32"/>
          <w:szCs w:val="32"/>
        </w:rPr>
        <w:t>日</w:t>
      </w:r>
      <w:r w:rsidRPr="00F830C5">
        <w:rPr>
          <w:rFonts w:ascii="Times New Roman" w:eastAsia="宋体" w:hAnsi="Times New Roman" w:cs="Times New Roman"/>
          <w:kern w:val="0"/>
          <w:sz w:val="32"/>
          <w:szCs w:val="32"/>
        </w:rPr>
        <w:t>     </w:t>
      </w:r>
    </w:p>
    <w:p w:rsidR="00F830C5" w:rsidRPr="00F830C5" w:rsidRDefault="00F830C5" w:rsidP="00F830C5">
      <w:pPr>
        <w:widowControl/>
        <w:shd w:val="clear" w:color="auto" w:fill="FFFFFF"/>
        <w:spacing w:line="400" w:lineRule="atLeast"/>
        <w:ind w:firstLine="280"/>
        <w:jc w:val="left"/>
        <w:rPr>
          <w:rFonts w:ascii="Times New Roman" w:eastAsia="微软雅黑" w:hAnsi="Times New Roman" w:cs="Times New Roman" w:hint="eastAsia"/>
          <w:kern w:val="0"/>
          <w:sz w:val="32"/>
          <w:szCs w:val="32"/>
        </w:rPr>
      </w:pPr>
      <w:r w:rsidRPr="00F830C5">
        <w:rPr>
          <w:rFonts w:ascii="Times New Roman" w:eastAsia="微软雅黑" w:hAnsi="Times New Roman" w:cs="Times New Roman"/>
          <w:kern w:val="0"/>
          <w:sz w:val="28"/>
          <w:szCs w:val="28"/>
        </w:rPr>
        <w:t> </w:t>
      </w:r>
    </w:p>
    <w:p w:rsidR="00F830C5" w:rsidRPr="00F830C5" w:rsidRDefault="00F830C5" w:rsidP="00F830C5">
      <w:pPr>
        <w:widowControl/>
        <w:shd w:val="clear" w:color="auto" w:fill="FFFFFF"/>
        <w:spacing w:line="400" w:lineRule="atLeast"/>
        <w:ind w:firstLine="280"/>
        <w:jc w:val="left"/>
        <w:rPr>
          <w:rFonts w:ascii="Times New Roman" w:eastAsia="微软雅黑" w:hAnsi="Times New Roman" w:cs="Times New Roman"/>
          <w:kern w:val="0"/>
          <w:sz w:val="32"/>
          <w:szCs w:val="32"/>
        </w:rPr>
      </w:pPr>
      <w:r w:rsidRPr="00F830C5">
        <w:rPr>
          <w:rFonts w:ascii="Times New Roman" w:eastAsia="微软雅黑" w:hAnsi="Times New Roman" w:cs="Times New Roman"/>
          <w:kern w:val="0"/>
          <w:sz w:val="28"/>
          <w:szCs w:val="28"/>
        </w:rPr>
        <w:t> </w:t>
      </w:r>
    </w:p>
    <w:p w:rsidR="00F830C5" w:rsidRPr="00F830C5" w:rsidRDefault="00F830C5" w:rsidP="00F830C5">
      <w:pPr>
        <w:widowControl/>
        <w:shd w:val="clear" w:color="auto" w:fill="FFFFFF"/>
        <w:spacing w:line="400" w:lineRule="atLeast"/>
        <w:ind w:firstLine="280"/>
        <w:jc w:val="left"/>
        <w:rPr>
          <w:rFonts w:ascii="Times New Roman" w:eastAsia="微软雅黑" w:hAnsi="Times New Roman" w:cs="Times New Roman"/>
          <w:kern w:val="0"/>
          <w:sz w:val="32"/>
          <w:szCs w:val="32"/>
        </w:rPr>
      </w:pPr>
      <w:r w:rsidRPr="00F830C5">
        <w:rPr>
          <w:rFonts w:ascii="Times New Roman" w:eastAsia="微软雅黑" w:hAnsi="Times New Roman" w:cs="Times New Roman"/>
          <w:kern w:val="0"/>
          <w:sz w:val="28"/>
          <w:szCs w:val="28"/>
        </w:rPr>
        <w:t> </w:t>
      </w:r>
    </w:p>
    <w:p w:rsidR="00F830C5" w:rsidRPr="00F830C5" w:rsidRDefault="00F830C5" w:rsidP="00F830C5">
      <w:pPr>
        <w:widowControl/>
        <w:shd w:val="clear" w:color="auto" w:fill="FFFFFF"/>
        <w:spacing w:line="400" w:lineRule="atLeast"/>
        <w:ind w:firstLine="320"/>
        <w:jc w:val="right"/>
        <w:rPr>
          <w:rFonts w:ascii="Times New Roman" w:eastAsia="微软雅黑" w:hAnsi="Times New Roman" w:cs="Times New Roman"/>
          <w:kern w:val="0"/>
          <w:sz w:val="32"/>
          <w:szCs w:val="32"/>
        </w:rPr>
      </w:pPr>
      <w:r w:rsidRPr="00F830C5">
        <w:rPr>
          <w:rFonts w:ascii="Times New Roman" w:eastAsia="微软雅黑" w:hAnsi="Times New Roman" w:cs="Times New Roman"/>
          <w:kern w:val="0"/>
          <w:sz w:val="28"/>
          <w:szCs w:val="28"/>
        </w:rPr>
        <w:t>                     2020</w:t>
      </w:r>
      <w:r w:rsidRPr="00F830C5">
        <w:rPr>
          <w:rFonts w:ascii="仿宋" w:eastAsia="仿宋" w:hAnsi="仿宋" w:cs="Times New Roman" w:hint="eastAsia"/>
          <w:kern w:val="0"/>
          <w:sz w:val="28"/>
          <w:szCs w:val="28"/>
        </w:rPr>
        <w:t>年</w:t>
      </w:r>
      <w:r w:rsidRPr="00F830C5">
        <w:rPr>
          <w:rFonts w:ascii="Times New Roman" w:eastAsia="微软雅黑" w:hAnsi="Times New Roman" w:cs="Times New Roman"/>
          <w:kern w:val="0"/>
          <w:sz w:val="28"/>
          <w:szCs w:val="28"/>
        </w:rPr>
        <w:t>8</w:t>
      </w:r>
      <w:r w:rsidRPr="00F830C5">
        <w:rPr>
          <w:rFonts w:ascii="仿宋" w:eastAsia="仿宋" w:hAnsi="仿宋" w:cs="Times New Roman" w:hint="eastAsia"/>
          <w:kern w:val="0"/>
          <w:sz w:val="28"/>
          <w:szCs w:val="28"/>
        </w:rPr>
        <w:t>月</w:t>
      </w:r>
      <w:r w:rsidRPr="00F830C5">
        <w:rPr>
          <w:rFonts w:ascii="Times New Roman" w:eastAsia="微软雅黑" w:hAnsi="Times New Roman" w:cs="Times New Roman"/>
          <w:kern w:val="0"/>
          <w:sz w:val="28"/>
          <w:szCs w:val="28"/>
        </w:rPr>
        <w:t>26</w:t>
      </w:r>
      <w:r w:rsidRPr="00F830C5">
        <w:rPr>
          <w:rFonts w:ascii="仿宋" w:eastAsia="仿宋" w:hAnsi="仿宋" w:cs="Times New Roman" w:hint="eastAsia"/>
          <w:kern w:val="0"/>
          <w:sz w:val="28"/>
          <w:szCs w:val="28"/>
        </w:rPr>
        <w:t>日印发</w:t>
      </w:r>
    </w:p>
    <w:p w:rsidR="00F830C5" w:rsidRPr="00F830C5" w:rsidRDefault="00F830C5" w:rsidP="00F830C5">
      <w:pPr>
        <w:widowControl/>
        <w:jc w:val="left"/>
        <w:rPr>
          <w:rFonts w:ascii="宋体" w:eastAsia="宋体" w:hAnsi="宋体" w:cs="宋体"/>
          <w:kern w:val="0"/>
          <w:sz w:val="24"/>
          <w:szCs w:val="24"/>
        </w:rPr>
      </w:pPr>
      <w:r w:rsidRPr="00F830C5">
        <w:rPr>
          <w:rFonts w:ascii="仿宋" w:eastAsia="仿宋" w:hAnsi="仿宋" w:cs="宋体" w:hint="eastAsia"/>
          <w:color w:val="333333"/>
          <w:kern w:val="0"/>
          <w:sz w:val="32"/>
          <w:szCs w:val="32"/>
          <w:shd w:val="clear" w:color="auto" w:fill="FFFFFF"/>
        </w:rPr>
        <w:br w:type="textWrapping" w:clear="all"/>
      </w:r>
    </w:p>
    <w:p w:rsidR="00F830C5" w:rsidRPr="00F830C5" w:rsidRDefault="00F830C5" w:rsidP="00F830C5">
      <w:pPr>
        <w:widowControl/>
        <w:shd w:val="clear" w:color="auto" w:fill="FFFFFF"/>
        <w:spacing w:line="460" w:lineRule="atLeast"/>
        <w:jc w:val="center"/>
        <w:rPr>
          <w:rFonts w:ascii="Times New Roman" w:eastAsia="微软雅黑" w:hAnsi="Times New Roman" w:cs="Times New Roman"/>
          <w:kern w:val="0"/>
          <w:sz w:val="32"/>
          <w:szCs w:val="32"/>
        </w:rPr>
      </w:pPr>
      <w:r w:rsidRPr="00F830C5">
        <w:rPr>
          <w:rFonts w:ascii="方正小标宋简体" w:eastAsia="方正小标宋简体" w:hAnsi="Times New Roman" w:cs="Times New Roman" w:hint="eastAsia"/>
          <w:kern w:val="0"/>
          <w:sz w:val="44"/>
          <w:szCs w:val="44"/>
        </w:rPr>
        <w:t>淮南市特色商业街改造提升工作方案</w:t>
      </w:r>
    </w:p>
    <w:p w:rsidR="00F830C5" w:rsidRPr="00F830C5" w:rsidRDefault="00F830C5" w:rsidP="00F830C5">
      <w:pPr>
        <w:widowControl/>
        <w:shd w:val="clear" w:color="auto" w:fill="FFFFFF"/>
        <w:spacing w:line="460" w:lineRule="atLeast"/>
        <w:ind w:firstLine="640"/>
        <w:rPr>
          <w:rFonts w:ascii="Times New Roman" w:eastAsia="微软雅黑" w:hAnsi="Times New Roman" w:cs="Times New Roman"/>
          <w:kern w:val="0"/>
          <w:sz w:val="32"/>
          <w:szCs w:val="32"/>
        </w:rPr>
      </w:pPr>
      <w:r w:rsidRPr="00F830C5">
        <w:rPr>
          <w:rFonts w:ascii="Calibri" w:eastAsia="仿宋" w:hAnsi="Calibri" w:cs="Calibri"/>
          <w:kern w:val="0"/>
          <w:sz w:val="32"/>
          <w:szCs w:val="32"/>
        </w:rPr>
        <w:t> </w:t>
      </w:r>
    </w:p>
    <w:p w:rsidR="00F830C5" w:rsidRPr="00F830C5" w:rsidRDefault="00F830C5" w:rsidP="00F830C5">
      <w:pPr>
        <w:widowControl/>
        <w:shd w:val="clear" w:color="auto" w:fill="FFFFFF"/>
        <w:spacing w:line="460" w:lineRule="atLeast"/>
        <w:ind w:firstLine="640"/>
        <w:rPr>
          <w:rFonts w:ascii="Times New Roman" w:eastAsia="微软雅黑" w:hAnsi="Times New Roman" w:cs="Times New Roman"/>
          <w:kern w:val="0"/>
          <w:sz w:val="32"/>
          <w:szCs w:val="32"/>
        </w:rPr>
      </w:pPr>
      <w:r w:rsidRPr="00F830C5">
        <w:rPr>
          <w:rFonts w:ascii="仿宋" w:eastAsia="仿宋" w:hAnsi="仿宋" w:cs="Times New Roman" w:hint="eastAsia"/>
          <w:color w:val="000000"/>
          <w:kern w:val="0"/>
          <w:sz w:val="32"/>
          <w:szCs w:val="32"/>
          <w:shd w:val="clear" w:color="auto" w:fill="FFFFFF"/>
        </w:rPr>
        <w:t>加快特色商业街改造提升工作，是贯彻落实国家、省、市决策部署，更好地服务于</w:t>
      </w:r>
      <w:r w:rsidRPr="00F830C5">
        <w:rPr>
          <w:rFonts w:ascii="仿宋" w:eastAsia="仿宋" w:hAnsi="仿宋" w:cs="Times New Roman" w:hint="eastAsia"/>
          <w:color w:val="323232"/>
          <w:kern w:val="0"/>
          <w:sz w:val="32"/>
          <w:szCs w:val="32"/>
          <w:shd w:val="clear" w:color="auto" w:fill="FFFFFF"/>
        </w:rPr>
        <w:t>我市人民群众</w:t>
      </w:r>
      <w:r w:rsidRPr="00F830C5">
        <w:rPr>
          <w:rFonts w:ascii="宋体" w:eastAsia="宋体" w:hAnsi="宋体" w:cs="Times New Roman" w:hint="eastAsia"/>
          <w:color w:val="323232"/>
          <w:kern w:val="0"/>
          <w:sz w:val="32"/>
          <w:szCs w:val="32"/>
          <w:shd w:val="clear" w:color="auto" w:fill="FFFFFF"/>
        </w:rPr>
        <w:t>对</w:t>
      </w:r>
      <w:r w:rsidRPr="00F830C5">
        <w:rPr>
          <w:rFonts w:ascii="仿宋" w:eastAsia="仿宋" w:hAnsi="仿宋" w:cs="Times New Roman" w:hint="eastAsia"/>
          <w:color w:val="323232"/>
          <w:kern w:val="0"/>
          <w:sz w:val="32"/>
          <w:szCs w:val="32"/>
          <w:shd w:val="clear" w:color="auto" w:fill="FFFFFF"/>
        </w:rPr>
        <w:t>美好生活的需要，</w:t>
      </w:r>
      <w:r w:rsidRPr="00F830C5">
        <w:rPr>
          <w:rFonts w:ascii="仿宋" w:eastAsia="仿宋" w:hAnsi="仿宋" w:cs="Times New Roman" w:hint="eastAsia"/>
          <w:kern w:val="0"/>
          <w:sz w:val="32"/>
          <w:szCs w:val="32"/>
        </w:rPr>
        <w:t>是一项具有“小切口、大成效”特点的工作。为做好此项工作，特制定以下工作方案。</w:t>
      </w:r>
    </w:p>
    <w:p w:rsidR="00F830C5" w:rsidRPr="00F830C5" w:rsidRDefault="00F830C5" w:rsidP="00F830C5">
      <w:pPr>
        <w:widowControl/>
        <w:shd w:val="clear" w:color="auto" w:fill="FFFFFF"/>
        <w:spacing w:line="460" w:lineRule="atLeast"/>
        <w:ind w:left="1360" w:hanging="720"/>
        <w:rPr>
          <w:rFonts w:ascii="Times New Roman" w:eastAsia="微软雅黑" w:hAnsi="Times New Roman" w:cs="Times New Roman"/>
          <w:kern w:val="0"/>
          <w:sz w:val="32"/>
          <w:szCs w:val="32"/>
        </w:rPr>
      </w:pPr>
      <w:r w:rsidRPr="00F830C5">
        <w:rPr>
          <w:rFonts w:ascii="黑体" w:eastAsia="黑体" w:hAnsi="黑体" w:cs="Times New Roman" w:hint="eastAsia"/>
          <w:kern w:val="0"/>
          <w:sz w:val="32"/>
          <w:szCs w:val="32"/>
        </w:rPr>
        <w:t>一、</w:t>
      </w:r>
      <w:r w:rsidRPr="00F830C5">
        <w:rPr>
          <w:rFonts w:ascii="Times New Roman" w:eastAsia="黑体" w:hAnsi="Times New Roman" w:cs="Times New Roman"/>
          <w:kern w:val="0"/>
          <w:sz w:val="14"/>
          <w:szCs w:val="14"/>
        </w:rPr>
        <w:t> </w:t>
      </w:r>
      <w:r w:rsidRPr="00F830C5">
        <w:rPr>
          <w:rFonts w:ascii="黑体" w:eastAsia="黑体" w:hAnsi="黑体" w:cs="Times New Roman" w:hint="eastAsia"/>
          <w:kern w:val="0"/>
          <w:sz w:val="32"/>
          <w:szCs w:val="32"/>
        </w:rPr>
        <w:t>指导思想</w:t>
      </w:r>
    </w:p>
    <w:p w:rsidR="00F830C5" w:rsidRPr="00F830C5" w:rsidRDefault="00F830C5" w:rsidP="00F830C5">
      <w:pPr>
        <w:widowControl/>
        <w:shd w:val="clear" w:color="auto" w:fill="FFFFFF"/>
        <w:spacing w:line="460" w:lineRule="atLeast"/>
        <w:ind w:firstLine="640"/>
        <w:rPr>
          <w:rFonts w:ascii="Times New Roman" w:eastAsia="微软雅黑" w:hAnsi="Times New Roman" w:cs="Times New Roman"/>
          <w:kern w:val="0"/>
          <w:sz w:val="32"/>
          <w:szCs w:val="32"/>
        </w:rPr>
      </w:pPr>
      <w:r w:rsidRPr="00F830C5">
        <w:rPr>
          <w:rFonts w:ascii="仿宋" w:eastAsia="仿宋" w:hAnsi="仿宋" w:cs="Times New Roman" w:hint="eastAsia"/>
          <w:color w:val="000000"/>
          <w:kern w:val="0"/>
          <w:sz w:val="32"/>
          <w:szCs w:val="32"/>
        </w:rPr>
        <w:t>以习近平新时代中国特色社会主义思想为指导，贯彻落实党中央、国务院决策部署，牢固树立以人民为中心的发展思想，</w:t>
      </w:r>
      <w:r w:rsidRPr="00F830C5">
        <w:rPr>
          <w:rFonts w:ascii="仿宋" w:eastAsia="仿宋" w:hAnsi="仿宋" w:cs="Times New Roman" w:hint="eastAsia"/>
          <w:color w:val="333333"/>
          <w:kern w:val="0"/>
          <w:sz w:val="32"/>
          <w:szCs w:val="32"/>
        </w:rPr>
        <w:t>推动步行街改造提升，补齐发展短板，优化消费环境</w:t>
      </w:r>
      <w:r w:rsidRPr="00F830C5">
        <w:rPr>
          <w:rFonts w:ascii="Times New Roman" w:eastAsia="微软雅黑" w:hAnsi="Times New Roman" w:cs="Times New Roman"/>
          <w:color w:val="333333"/>
          <w:kern w:val="0"/>
          <w:sz w:val="32"/>
          <w:szCs w:val="32"/>
        </w:rPr>
        <w:t> </w:t>
      </w:r>
      <w:r w:rsidRPr="00F830C5">
        <w:rPr>
          <w:rFonts w:ascii="仿宋" w:eastAsia="仿宋" w:hAnsi="仿宋" w:cs="Times New Roman" w:hint="eastAsia"/>
          <w:color w:val="333333"/>
          <w:kern w:val="0"/>
          <w:sz w:val="32"/>
          <w:szCs w:val="32"/>
        </w:rPr>
        <w:t>，</w:t>
      </w:r>
      <w:r w:rsidRPr="00F830C5">
        <w:rPr>
          <w:rFonts w:ascii="仿宋" w:eastAsia="仿宋" w:hAnsi="仿宋" w:cs="Times New Roman" w:hint="eastAsia"/>
          <w:color w:val="000000"/>
          <w:kern w:val="0"/>
          <w:sz w:val="32"/>
          <w:szCs w:val="32"/>
          <w:shd w:val="clear" w:color="auto" w:fill="FFFFFF"/>
        </w:rPr>
        <w:t>努力提升我市城市消费环境和扩大中高端消费供给，提高商</w:t>
      </w:r>
      <w:r w:rsidRPr="00F830C5">
        <w:rPr>
          <w:rFonts w:ascii="仿宋" w:eastAsia="仿宋" w:hAnsi="仿宋" w:cs="Times New Roman" w:hint="eastAsia"/>
          <w:color w:val="000000"/>
          <w:kern w:val="0"/>
          <w:sz w:val="32"/>
          <w:szCs w:val="32"/>
          <w:shd w:val="clear" w:color="auto" w:fill="FFFFFF"/>
        </w:rPr>
        <w:lastRenderedPageBreak/>
        <w:t>业集约化水平和推动流通高质量发展，全面展示城市特色风貌和历史文脉，提升城市形象和品位。</w:t>
      </w:r>
    </w:p>
    <w:p w:rsidR="00F830C5" w:rsidRPr="00F830C5" w:rsidRDefault="00F830C5" w:rsidP="00F830C5">
      <w:pPr>
        <w:widowControl/>
        <w:shd w:val="clear" w:color="auto" w:fill="FFFFFF"/>
        <w:spacing w:line="460" w:lineRule="atLeast"/>
        <w:ind w:firstLine="640"/>
        <w:rPr>
          <w:rFonts w:ascii="Times New Roman" w:eastAsia="微软雅黑" w:hAnsi="Times New Roman" w:cs="Times New Roman"/>
          <w:kern w:val="0"/>
          <w:sz w:val="32"/>
          <w:szCs w:val="32"/>
        </w:rPr>
      </w:pPr>
      <w:r w:rsidRPr="00F830C5">
        <w:rPr>
          <w:rFonts w:ascii="黑体" w:eastAsia="黑体" w:hAnsi="黑体" w:cs="Times New Roman" w:hint="eastAsia"/>
          <w:kern w:val="0"/>
          <w:sz w:val="32"/>
          <w:szCs w:val="32"/>
        </w:rPr>
        <w:t>二、工作目标</w:t>
      </w:r>
    </w:p>
    <w:p w:rsidR="00F830C5" w:rsidRPr="00F830C5" w:rsidRDefault="00F830C5" w:rsidP="00F830C5">
      <w:pPr>
        <w:widowControl/>
        <w:shd w:val="clear" w:color="auto" w:fill="FFFFFF"/>
        <w:spacing w:line="460" w:lineRule="atLeast"/>
        <w:ind w:firstLine="640"/>
        <w:rPr>
          <w:rFonts w:ascii="Times New Roman" w:eastAsia="微软雅黑" w:hAnsi="Times New Roman" w:cs="Times New Roman"/>
          <w:kern w:val="0"/>
          <w:sz w:val="32"/>
          <w:szCs w:val="32"/>
        </w:rPr>
      </w:pPr>
      <w:r w:rsidRPr="00F830C5">
        <w:rPr>
          <w:rFonts w:ascii="仿宋" w:eastAsia="仿宋" w:hAnsi="仿宋" w:cs="Times New Roman" w:hint="eastAsia"/>
          <w:kern w:val="0"/>
          <w:sz w:val="32"/>
          <w:szCs w:val="32"/>
        </w:rPr>
        <w:t>利用2年左右的时间，在全市培育2条环境优美、商业繁华、文化浓厚、管理规范的省级特色商业街，指导各县区培育1条代表本地特色的特色商业街，成为促进消费升级的平台、推动经济高质量发展的载体、扩大对外开放的窗口，更好满足人民日益增长的美好生活需要。</w:t>
      </w:r>
    </w:p>
    <w:p w:rsidR="00F830C5" w:rsidRPr="00F830C5" w:rsidRDefault="00F830C5" w:rsidP="00F830C5">
      <w:pPr>
        <w:widowControl/>
        <w:shd w:val="clear" w:color="auto" w:fill="FFFFFF"/>
        <w:spacing w:line="460" w:lineRule="atLeast"/>
        <w:ind w:firstLine="640"/>
        <w:rPr>
          <w:rFonts w:ascii="Times New Roman" w:eastAsia="微软雅黑" w:hAnsi="Times New Roman" w:cs="Times New Roman"/>
          <w:kern w:val="0"/>
          <w:sz w:val="32"/>
          <w:szCs w:val="32"/>
        </w:rPr>
      </w:pPr>
      <w:r w:rsidRPr="00F830C5">
        <w:rPr>
          <w:rFonts w:ascii="黑体" w:eastAsia="黑体" w:hAnsi="黑体" w:cs="Times New Roman" w:hint="eastAsia"/>
          <w:kern w:val="0"/>
          <w:sz w:val="32"/>
          <w:szCs w:val="32"/>
        </w:rPr>
        <w:t>三、工作原则</w:t>
      </w:r>
    </w:p>
    <w:p w:rsidR="00F830C5" w:rsidRPr="00F830C5" w:rsidRDefault="00F830C5" w:rsidP="00F830C5">
      <w:pPr>
        <w:widowControl/>
        <w:shd w:val="clear" w:color="auto" w:fill="FFFFFF"/>
        <w:spacing w:line="460" w:lineRule="atLeast"/>
        <w:ind w:firstLine="640"/>
        <w:rPr>
          <w:rFonts w:ascii="Times New Roman" w:eastAsia="微软雅黑" w:hAnsi="Times New Roman" w:cs="Times New Roman"/>
          <w:kern w:val="0"/>
          <w:sz w:val="32"/>
          <w:szCs w:val="32"/>
        </w:rPr>
      </w:pPr>
      <w:r w:rsidRPr="00F830C5">
        <w:rPr>
          <w:rFonts w:ascii="楷体" w:eastAsia="楷体" w:hAnsi="楷体" w:cs="Times New Roman" w:hint="eastAsia"/>
          <w:kern w:val="0"/>
          <w:sz w:val="32"/>
          <w:szCs w:val="32"/>
        </w:rPr>
        <w:t>（一）充分发挥政府和市场作用。</w:t>
      </w:r>
      <w:r w:rsidRPr="00F830C5">
        <w:rPr>
          <w:rFonts w:ascii="仿宋" w:eastAsia="仿宋" w:hAnsi="仿宋" w:cs="Times New Roman" w:hint="eastAsia"/>
          <w:kern w:val="0"/>
          <w:sz w:val="32"/>
          <w:szCs w:val="32"/>
        </w:rPr>
        <w:t>发挥政府在规划引导、政策扶持、环境建设、服务监督等方面的作用，发挥市场在资源配置方面的作用，吸引社会资本参与特色商业街的业态调整和经营创新，共同推动特色商业街持续健康发展。</w:t>
      </w:r>
    </w:p>
    <w:p w:rsidR="00F830C5" w:rsidRPr="00F830C5" w:rsidRDefault="00F830C5" w:rsidP="00F830C5">
      <w:pPr>
        <w:widowControl/>
        <w:shd w:val="clear" w:color="auto" w:fill="FFFFFF"/>
        <w:spacing w:line="460" w:lineRule="atLeast"/>
        <w:ind w:firstLine="640"/>
        <w:rPr>
          <w:rFonts w:ascii="Times New Roman" w:eastAsia="微软雅黑" w:hAnsi="Times New Roman" w:cs="Times New Roman"/>
          <w:kern w:val="0"/>
          <w:sz w:val="32"/>
          <w:szCs w:val="32"/>
        </w:rPr>
      </w:pPr>
      <w:r w:rsidRPr="00F830C5">
        <w:rPr>
          <w:rFonts w:ascii="楷体" w:eastAsia="楷体" w:hAnsi="楷体" w:cs="Times New Roman" w:hint="eastAsia"/>
          <w:kern w:val="0"/>
          <w:sz w:val="32"/>
          <w:szCs w:val="32"/>
        </w:rPr>
        <w:t>（二）充分考虑现状和发展潜力。</w:t>
      </w:r>
      <w:r w:rsidRPr="00F830C5">
        <w:rPr>
          <w:rFonts w:ascii="仿宋" w:eastAsia="仿宋" w:hAnsi="仿宋" w:cs="Times New Roman" w:hint="eastAsia"/>
          <w:kern w:val="0"/>
          <w:sz w:val="32"/>
          <w:szCs w:val="32"/>
        </w:rPr>
        <w:t>结合特色商业街发展现状，支持有条件的县区在现有商业街区中选择基础较好、潜力较大的进行改造提升。</w:t>
      </w:r>
    </w:p>
    <w:p w:rsidR="00F830C5" w:rsidRPr="00F830C5" w:rsidRDefault="00F830C5" w:rsidP="00F830C5">
      <w:pPr>
        <w:widowControl/>
        <w:shd w:val="clear" w:color="auto" w:fill="FFFFFF"/>
        <w:spacing w:line="460" w:lineRule="atLeast"/>
        <w:ind w:firstLine="640"/>
        <w:rPr>
          <w:rFonts w:ascii="Times New Roman" w:eastAsia="微软雅黑" w:hAnsi="Times New Roman" w:cs="Times New Roman"/>
          <w:kern w:val="0"/>
          <w:sz w:val="32"/>
          <w:szCs w:val="32"/>
        </w:rPr>
      </w:pPr>
      <w:r w:rsidRPr="00F830C5">
        <w:rPr>
          <w:rFonts w:ascii="楷体" w:eastAsia="楷体" w:hAnsi="楷体" w:cs="Times New Roman" w:hint="eastAsia"/>
          <w:kern w:val="0"/>
          <w:sz w:val="32"/>
          <w:szCs w:val="32"/>
        </w:rPr>
        <w:t>（三）充分借鉴经验和对标提升。</w:t>
      </w:r>
      <w:r w:rsidRPr="00F830C5">
        <w:rPr>
          <w:rFonts w:ascii="仿宋" w:eastAsia="仿宋" w:hAnsi="仿宋" w:cs="Times New Roman" w:hint="eastAsia"/>
          <w:kern w:val="0"/>
          <w:sz w:val="32"/>
          <w:szCs w:val="32"/>
        </w:rPr>
        <w:t>借鉴省内先进市（县）特色商业街发展经验，对标省特色商业街创建标准，指导全市特色商业街改造提升工作，重点培育代表我市特色的商业街。</w:t>
      </w:r>
    </w:p>
    <w:p w:rsidR="00F830C5" w:rsidRPr="00F830C5" w:rsidRDefault="00F830C5" w:rsidP="00F830C5">
      <w:pPr>
        <w:widowControl/>
        <w:shd w:val="clear" w:color="auto" w:fill="FFFFFF"/>
        <w:spacing w:line="460" w:lineRule="atLeast"/>
        <w:ind w:firstLine="640"/>
        <w:rPr>
          <w:rFonts w:ascii="Times New Roman" w:eastAsia="微软雅黑" w:hAnsi="Times New Roman" w:cs="Times New Roman"/>
          <w:kern w:val="0"/>
          <w:sz w:val="32"/>
          <w:szCs w:val="32"/>
        </w:rPr>
      </w:pPr>
      <w:r w:rsidRPr="00F830C5">
        <w:rPr>
          <w:rFonts w:ascii="黑体" w:eastAsia="黑体" w:hAnsi="黑体" w:cs="Times New Roman" w:hint="eastAsia"/>
          <w:kern w:val="0"/>
          <w:sz w:val="32"/>
          <w:szCs w:val="32"/>
        </w:rPr>
        <w:t>四、主要任务</w:t>
      </w:r>
    </w:p>
    <w:p w:rsidR="00F830C5" w:rsidRPr="00F830C5" w:rsidRDefault="00F830C5" w:rsidP="00F830C5">
      <w:pPr>
        <w:widowControl/>
        <w:shd w:val="clear" w:color="auto" w:fill="FFFFFF"/>
        <w:spacing w:line="460" w:lineRule="atLeast"/>
        <w:ind w:firstLine="627"/>
        <w:rPr>
          <w:rFonts w:ascii="Times New Roman" w:eastAsia="微软雅黑" w:hAnsi="Times New Roman" w:cs="Times New Roman"/>
          <w:kern w:val="0"/>
          <w:sz w:val="32"/>
          <w:szCs w:val="32"/>
        </w:rPr>
      </w:pPr>
      <w:r w:rsidRPr="00F830C5">
        <w:rPr>
          <w:rFonts w:ascii="仿宋" w:eastAsia="仿宋" w:hAnsi="仿宋" w:cs="Times New Roman" w:hint="eastAsia"/>
          <w:kern w:val="0"/>
          <w:sz w:val="32"/>
          <w:szCs w:val="32"/>
        </w:rPr>
        <w:lastRenderedPageBreak/>
        <w:t>针对我市特色商业街当前存在的突出问题和短板，推进特色商业街改造提升，使特色商业街环境更加优美，商业更加繁华，文化更加浓厚，成为城市发展亮丽名片。</w:t>
      </w:r>
    </w:p>
    <w:p w:rsidR="00F830C5" w:rsidRPr="00F830C5" w:rsidRDefault="00F830C5" w:rsidP="00F830C5">
      <w:pPr>
        <w:widowControl/>
        <w:shd w:val="clear" w:color="auto" w:fill="FFFFFF"/>
        <w:spacing w:line="460" w:lineRule="atLeast"/>
        <w:ind w:firstLine="640"/>
        <w:rPr>
          <w:rFonts w:ascii="Times New Roman" w:eastAsia="微软雅黑" w:hAnsi="Times New Roman" w:cs="Times New Roman"/>
          <w:kern w:val="0"/>
          <w:sz w:val="32"/>
          <w:szCs w:val="32"/>
        </w:rPr>
      </w:pPr>
      <w:r w:rsidRPr="00F830C5">
        <w:rPr>
          <w:rFonts w:ascii="楷体" w:eastAsia="楷体" w:hAnsi="楷体" w:cs="Times New Roman" w:hint="eastAsia"/>
          <w:kern w:val="0"/>
          <w:sz w:val="32"/>
          <w:szCs w:val="32"/>
        </w:rPr>
        <w:t>（一）优化街区环境。</w:t>
      </w:r>
      <w:r w:rsidRPr="00F830C5">
        <w:rPr>
          <w:rFonts w:ascii="仿宋" w:eastAsia="仿宋" w:hAnsi="仿宋" w:cs="Times New Roman" w:hint="eastAsia"/>
          <w:kern w:val="0"/>
          <w:sz w:val="32"/>
          <w:szCs w:val="32"/>
        </w:rPr>
        <w:t>围绕交通路网、立面地面、设施设备、绿化亮化等要素，加强街区环境改造整治。优化周边路网和交通设施，提升道路慢行系统，延续老街区建筑风格和文化脉络，提高立面、地面等环境卫生标准，增加绿地、休闲空间和设备设施，打造美观舒适、富有特色、便利安全的街区风貌和步行环境。</w:t>
      </w:r>
    </w:p>
    <w:p w:rsidR="00F830C5" w:rsidRPr="00F830C5" w:rsidRDefault="00F830C5" w:rsidP="00F830C5">
      <w:pPr>
        <w:widowControl/>
        <w:shd w:val="clear" w:color="auto" w:fill="FFFFFF"/>
        <w:spacing w:line="460" w:lineRule="atLeast"/>
        <w:ind w:firstLine="640"/>
        <w:rPr>
          <w:rFonts w:ascii="Times New Roman" w:eastAsia="微软雅黑" w:hAnsi="Times New Roman" w:cs="Times New Roman"/>
          <w:kern w:val="0"/>
          <w:sz w:val="32"/>
          <w:szCs w:val="32"/>
        </w:rPr>
      </w:pPr>
      <w:r w:rsidRPr="00F830C5">
        <w:rPr>
          <w:rFonts w:ascii="楷体" w:eastAsia="楷体" w:hAnsi="楷体" w:cs="Times New Roman" w:hint="eastAsia"/>
          <w:kern w:val="0"/>
          <w:sz w:val="32"/>
          <w:szCs w:val="32"/>
        </w:rPr>
        <w:t>（二）提高商业质量。</w:t>
      </w:r>
      <w:r w:rsidRPr="00F830C5">
        <w:rPr>
          <w:rFonts w:ascii="仿宋" w:eastAsia="仿宋" w:hAnsi="仿宋" w:cs="Times New Roman" w:hint="eastAsia"/>
          <w:kern w:val="0"/>
          <w:sz w:val="32"/>
          <w:szCs w:val="32"/>
        </w:rPr>
        <w:t>聚焦业态、品牌、功能等方面，推动商户加快创新转型，提高供给质量。丰富特色商业街业态结构，提升购物、餐饮等传统业态，布局体验式、互动式新兴业态，增强休闲娱乐功能，更好满足个性化、多元化消费需求。</w:t>
      </w:r>
    </w:p>
    <w:p w:rsidR="00F830C5" w:rsidRPr="00F830C5" w:rsidRDefault="00F830C5" w:rsidP="00F830C5">
      <w:pPr>
        <w:widowControl/>
        <w:shd w:val="clear" w:color="auto" w:fill="FFFFFF"/>
        <w:spacing w:line="460" w:lineRule="atLeast"/>
        <w:ind w:firstLine="640"/>
        <w:rPr>
          <w:rFonts w:ascii="Times New Roman" w:eastAsia="微软雅黑" w:hAnsi="Times New Roman" w:cs="Times New Roman"/>
          <w:kern w:val="0"/>
          <w:sz w:val="32"/>
          <w:szCs w:val="32"/>
        </w:rPr>
      </w:pPr>
      <w:r w:rsidRPr="00F830C5">
        <w:rPr>
          <w:rFonts w:ascii="楷体" w:eastAsia="楷体" w:hAnsi="楷体" w:cs="Times New Roman" w:hint="eastAsia"/>
          <w:kern w:val="0"/>
          <w:sz w:val="32"/>
          <w:szCs w:val="32"/>
        </w:rPr>
        <w:t>（三）增强文化底蕴</w:t>
      </w:r>
      <w:r w:rsidRPr="00F830C5">
        <w:rPr>
          <w:rFonts w:ascii="仿宋" w:eastAsia="仿宋" w:hAnsi="仿宋" w:cs="Times New Roman" w:hint="eastAsia"/>
          <w:kern w:val="0"/>
          <w:sz w:val="32"/>
          <w:szCs w:val="32"/>
        </w:rPr>
        <w:t>。围绕城市非物质文化遗产等文化地标（豆腐制品、花鼓灯、安徽老字号）和4A级以上旅游地标（八公山、寿县），加快构建涵盖文化、旅游、购物、餐饮、休闲娱乐等功能，业态多样、品牌丰富、商业繁荣的综合型特色商业街和业态集聚、品牌独特的特色型特色商业街。</w:t>
      </w:r>
    </w:p>
    <w:p w:rsidR="00F830C5" w:rsidRPr="00F830C5" w:rsidRDefault="00F830C5" w:rsidP="00F830C5">
      <w:pPr>
        <w:widowControl/>
        <w:shd w:val="clear" w:color="auto" w:fill="FFFFFF"/>
        <w:spacing w:line="460" w:lineRule="atLeast"/>
        <w:ind w:firstLine="627"/>
        <w:rPr>
          <w:rFonts w:ascii="Times New Roman" w:eastAsia="微软雅黑" w:hAnsi="Times New Roman" w:cs="Times New Roman"/>
          <w:kern w:val="0"/>
          <w:sz w:val="32"/>
          <w:szCs w:val="32"/>
        </w:rPr>
      </w:pPr>
      <w:r w:rsidRPr="00F830C5">
        <w:rPr>
          <w:rFonts w:ascii="楷体" w:eastAsia="楷体" w:hAnsi="楷体" w:cs="Times New Roman" w:hint="eastAsia"/>
          <w:kern w:val="0"/>
          <w:sz w:val="32"/>
          <w:szCs w:val="32"/>
        </w:rPr>
        <w:t>（四）规范管理运营。</w:t>
      </w:r>
      <w:r w:rsidRPr="00F830C5">
        <w:rPr>
          <w:rFonts w:ascii="仿宋" w:eastAsia="仿宋" w:hAnsi="仿宋" w:cs="Times New Roman" w:hint="eastAsia"/>
          <w:kern w:val="0"/>
          <w:sz w:val="32"/>
          <w:szCs w:val="32"/>
        </w:rPr>
        <w:t>围绕机构、安全、诚信等方面，加强组织保障和规范管理。建立突发事件处理机制，提高应</w:t>
      </w:r>
      <w:r w:rsidRPr="00F830C5">
        <w:rPr>
          <w:rFonts w:ascii="仿宋" w:eastAsia="仿宋" w:hAnsi="仿宋" w:cs="Times New Roman" w:hint="eastAsia"/>
          <w:kern w:val="0"/>
          <w:sz w:val="32"/>
          <w:szCs w:val="32"/>
        </w:rPr>
        <w:lastRenderedPageBreak/>
        <w:t>急疏散、紧急救助和突发事件处理能力。强化特色商业街知识产权和消费者权益保护。</w:t>
      </w:r>
    </w:p>
    <w:p w:rsidR="00F830C5" w:rsidRPr="00F830C5" w:rsidRDefault="00F830C5" w:rsidP="00F830C5">
      <w:pPr>
        <w:widowControl/>
        <w:shd w:val="clear" w:color="auto" w:fill="FFFFFF"/>
        <w:spacing w:line="460" w:lineRule="atLeast"/>
        <w:ind w:firstLine="627"/>
        <w:rPr>
          <w:rFonts w:ascii="Times New Roman" w:eastAsia="微软雅黑" w:hAnsi="Times New Roman" w:cs="Times New Roman"/>
          <w:kern w:val="0"/>
          <w:sz w:val="32"/>
          <w:szCs w:val="32"/>
        </w:rPr>
      </w:pPr>
      <w:r w:rsidRPr="00F830C5">
        <w:rPr>
          <w:rFonts w:ascii="黑体" w:eastAsia="黑体" w:hAnsi="黑体" w:cs="Times New Roman" w:hint="eastAsia"/>
          <w:kern w:val="0"/>
          <w:sz w:val="32"/>
          <w:szCs w:val="32"/>
        </w:rPr>
        <w:t>五、工作步骤</w:t>
      </w:r>
    </w:p>
    <w:p w:rsidR="00F830C5" w:rsidRPr="00F830C5" w:rsidRDefault="00F830C5" w:rsidP="00F830C5">
      <w:pPr>
        <w:widowControl/>
        <w:shd w:val="clear" w:color="auto" w:fill="FFFFFF"/>
        <w:spacing w:line="460" w:lineRule="atLeast"/>
        <w:ind w:firstLine="627"/>
        <w:rPr>
          <w:rFonts w:ascii="Times New Roman" w:eastAsia="微软雅黑" w:hAnsi="Times New Roman" w:cs="Times New Roman"/>
          <w:kern w:val="0"/>
          <w:sz w:val="32"/>
          <w:szCs w:val="32"/>
        </w:rPr>
      </w:pPr>
      <w:r w:rsidRPr="00F830C5">
        <w:rPr>
          <w:rFonts w:ascii="仿宋" w:eastAsia="仿宋" w:hAnsi="仿宋" w:cs="Times New Roman" w:hint="eastAsia"/>
          <w:kern w:val="0"/>
          <w:sz w:val="32"/>
          <w:szCs w:val="32"/>
        </w:rPr>
        <w:t>本次改造提升工作分三个阶段实施：</w:t>
      </w:r>
    </w:p>
    <w:p w:rsidR="00F830C5" w:rsidRPr="00F830C5" w:rsidRDefault="00F830C5" w:rsidP="00F830C5">
      <w:pPr>
        <w:widowControl/>
        <w:shd w:val="clear" w:color="auto" w:fill="FFFFFF"/>
        <w:spacing w:line="460" w:lineRule="atLeast"/>
        <w:ind w:firstLine="627"/>
        <w:rPr>
          <w:rFonts w:ascii="Times New Roman" w:eastAsia="微软雅黑" w:hAnsi="Times New Roman" w:cs="Times New Roman"/>
          <w:kern w:val="0"/>
          <w:sz w:val="32"/>
          <w:szCs w:val="32"/>
        </w:rPr>
      </w:pPr>
      <w:r w:rsidRPr="00F830C5">
        <w:rPr>
          <w:rFonts w:ascii="楷体" w:eastAsia="楷体" w:hAnsi="楷体" w:cs="Times New Roman" w:hint="eastAsia"/>
          <w:kern w:val="0"/>
          <w:sz w:val="32"/>
          <w:szCs w:val="32"/>
        </w:rPr>
        <w:t>（一）摸底排查阶段（2020年8月26日至10月31日）</w:t>
      </w:r>
    </w:p>
    <w:p w:rsidR="00F830C5" w:rsidRPr="00F830C5" w:rsidRDefault="00F830C5" w:rsidP="00F830C5">
      <w:pPr>
        <w:widowControl/>
        <w:shd w:val="clear" w:color="auto" w:fill="FFFFFF"/>
        <w:spacing w:line="460" w:lineRule="atLeast"/>
        <w:ind w:firstLine="640"/>
        <w:rPr>
          <w:rFonts w:ascii="Times New Roman" w:eastAsia="微软雅黑" w:hAnsi="Times New Roman" w:cs="Times New Roman"/>
          <w:kern w:val="0"/>
          <w:sz w:val="32"/>
          <w:szCs w:val="32"/>
        </w:rPr>
      </w:pPr>
      <w:r w:rsidRPr="00F830C5">
        <w:rPr>
          <w:rFonts w:ascii="仿宋" w:eastAsia="仿宋" w:hAnsi="仿宋" w:cs="Times New Roman" w:hint="eastAsia"/>
          <w:kern w:val="0"/>
          <w:sz w:val="32"/>
          <w:szCs w:val="32"/>
        </w:rPr>
        <w:t>各县区商务主管</w:t>
      </w:r>
      <w:r w:rsidRPr="00F830C5">
        <w:rPr>
          <w:rFonts w:ascii="宋体" w:eastAsia="宋体" w:hAnsi="宋体" w:cs="Times New Roman" w:hint="eastAsia"/>
          <w:kern w:val="0"/>
          <w:sz w:val="32"/>
          <w:szCs w:val="32"/>
        </w:rPr>
        <w:t>部门</w:t>
      </w:r>
      <w:r w:rsidRPr="00F830C5">
        <w:rPr>
          <w:rFonts w:ascii="仿宋" w:eastAsia="仿宋" w:hAnsi="仿宋" w:cs="Times New Roman" w:hint="eastAsia"/>
          <w:kern w:val="0"/>
          <w:sz w:val="32"/>
          <w:szCs w:val="32"/>
        </w:rPr>
        <w:t>要根据辖区实际制定具体实施方案，做好辖区内特色商业街升级改造工作。对辖区各类商业街进行全面摸底排查，登记造册，形成台帐，并将拟培育的特色商业街名单</w:t>
      </w:r>
      <w:r w:rsidRPr="00F830C5">
        <w:rPr>
          <w:rFonts w:ascii="Times New Roman" w:eastAsia="微软雅黑" w:hAnsi="Times New Roman" w:cs="Times New Roman"/>
          <w:kern w:val="0"/>
          <w:sz w:val="32"/>
          <w:szCs w:val="32"/>
        </w:rPr>
        <w:t> </w:t>
      </w:r>
      <w:r w:rsidRPr="00F830C5">
        <w:rPr>
          <w:rFonts w:ascii="仿宋" w:eastAsia="仿宋" w:hAnsi="仿宋" w:cs="Times New Roman" w:hint="eastAsia"/>
          <w:kern w:val="0"/>
          <w:sz w:val="32"/>
          <w:szCs w:val="32"/>
        </w:rPr>
        <w:t>报送至市商务局市场体系建设科。</w:t>
      </w:r>
    </w:p>
    <w:p w:rsidR="00F830C5" w:rsidRPr="00F830C5" w:rsidRDefault="00F830C5" w:rsidP="00F830C5">
      <w:pPr>
        <w:widowControl/>
        <w:shd w:val="clear" w:color="auto" w:fill="FFFFFF"/>
        <w:spacing w:line="460" w:lineRule="atLeast"/>
        <w:ind w:firstLine="627"/>
        <w:rPr>
          <w:rFonts w:ascii="Times New Roman" w:eastAsia="微软雅黑" w:hAnsi="Times New Roman" w:cs="Times New Roman"/>
          <w:kern w:val="0"/>
          <w:sz w:val="32"/>
          <w:szCs w:val="32"/>
        </w:rPr>
      </w:pPr>
      <w:r w:rsidRPr="00F830C5">
        <w:rPr>
          <w:rFonts w:ascii="楷体" w:eastAsia="楷体" w:hAnsi="楷体" w:cs="Times New Roman" w:hint="eastAsia"/>
          <w:kern w:val="0"/>
          <w:sz w:val="32"/>
          <w:szCs w:val="32"/>
        </w:rPr>
        <w:t>（二）组织实施阶段（2020年11月1日至2021年5月31日）</w:t>
      </w:r>
    </w:p>
    <w:p w:rsidR="00F830C5" w:rsidRPr="00F830C5" w:rsidRDefault="00F830C5" w:rsidP="00F830C5">
      <w:pPr>
        <w:widowControl/>
        <w:shd w:val="clear" w:color="auto" w:fill="FFFFFF"/>
        <w:spacing w:line="460" w:lineRule="atLeast"/>
        <w:ind w:firstLine="627"/>
        <w:rPr>
          <w:rFonts w:ascii="Times New Roman" w:eastAsia="微软雅黑" w:hAnsi="Times New Roman" w:cs="Times New Roman"/>
          <w:kern w:val="0"/>
          <w:sz w:val="32"/>
          <w:szCs w:val="32"/>
        </w:rPr>
      </w:pPr>
      <w:r w:rsidRPr="00F830C5">
        <w:rPr>
          <w:rFonts w:ascii="仿宋" w:eastAsia="仿宋" w:hAnsi="仿宋" w:cs="Times New Roman" w:hint="eastAsia"/>
          <w:kern w:val="0"/>
          <w:sz w:val="32"/>
          <w:szCs w:val="32"/>
        </w:rPr>
        <w:t>市商务局将根据各县区商务主管部门报送的拟培育特色商业街名单，在实地调研的基础上，择优选择2—3条特色商业街进行培育，重点参照《安徽特色商业街认定规范》进行改造提升。</w:t>
      </w:r>
    </w:p>
    <w:p w:rsidR="00F830C5" w:rsidRPr="00F830C5" w:rsidRDefault="00F830C5" w:rsidP="00F830C5">
      <w:pPr>
        <w:widowControl/>
        <w:shd w:val="clear" w:color="auto" w:fill="FFFFFF"/>
        <w:spacing w:line="460" w:lineRule="atLeast"/>
        <w:ind w:firstLine="627"/>
        <w:rPr>
          <w:rFonts w:ascii="Times New Roman" w:eastAsia="微软雅黑" w:hAnsi="Times New Roman" w:cs="Times New Roman"/>
          <w:kern w:val="0"/>
          <w:sz w:val="32"/>
          <w:szCs w:val="32"/>
        </w:rPr>
      </w:pPr>
      <w:r w:rsidRPr="00F830C5">
        <w:rPr>
          <w:rFonts w:ascii="楷体" w:eastAsia="楷体" w:hAnsi="楷体" w:cs="Times New Roman" w:hint="eastAsia"/>
          <w:kern w:val="0"/>
          <w:sz w:val="32"/>
          <w:szCs w:val="32"/>
        </w:rPr>
        <w:t>（三）创建验收阶段（2021年6月1日以后）</w:t>
      </w:r>
    </w:p>
    <w:p w:rsidR="00F830C5" w:rsidRPr="00F830C5" w:rsidRDefault="00F830C5" w:rsidP="00F830C5">
      <w:pPr>
        <w:widowControl/>
        <w:shd w:val="clear" w:color="auto" w:fill="FFFFFF"/>
        <w:spacing w:line="460" w:lineRule="atLeast"/>
        <w:ind w:firstLine="627"/>
        <w:rPr>
          <w:rFonts w:ascii="Times New Roman" w:eastAsia="微软雅黑" w:hAnsi="Times New Roman" w:cs="Times New Roman"/>
          <w:kern w:val="0"/>
          <w:sz w:val="32"/>
          <w:szCs w:val="32"/>
        </w:rPr>
      </w:pPr>
      <w:r w:rsidRPr="00F830C5">
        <w:rPr>
          <w:rFonts w:ascii="仿宋" w:eastAsia="仿宋" w:hAnsi="仿宋" w:cs="Times New Roman" w:hint="eastAsia"/>
          <w:kern w:val="0"/>
          <w:sz w:val="32"/>
          <w:szCs w:val="32"/>
        </w:rPr>
        <w:t>根据省商务厅创建安徽特色商业街的有关通知，组织改造提升的特色商业街做好资料准备工作。对于符合条件的商业街区，指导做好现场验收工作。</w:t>
      </w:r>
    </w:p>
    <w:p w:rsidR="00F830C5" w:rsidRPr="00F830C5" w:rsidRDefault="00F830C5" w:rsidP="00F830C5">
      <w:pPr>
        <w:widowControl/>
        <w:shd w:val="clear" w:color="auto" w:fill="FFFFFF"/>
        <w:spacing w:line="460" w:lineRule="atLeast"/>
        <w:ind w:firstLine="627"/>
        <w:rPr>
          <w:rFonts w:ascii="Times New Roman" w:eastAsia="微软雅黑" w:hAnsi="Times New Roman" w:cs="Times New Roman"/>
          <w:kern w:val="0"/>
          <w:sz w:val="32"/>
          <w:szCs w:val="32"/>
        </w:rPr>
      </w:pPr>
      <w:r w:rsidRPr="00F830C5">
        <w:rPr>
          <w:rFonts w:ascii="黑体" w:eastAsia="黑体" w:hAnsi="黑体" w:cs="Times New Roman" w:hint="eastAsia"/>
          <w:kern w:val="0"/>
          <w:sz w:val="32"/>
          <w:szCs w:val="32"/>
        </w:rPr>
        <w:t>六、工作措施</w:t>
      </w:r>
    </w:p>
    <w:p w:rsidR="00F830C5" w:rsidRPr="00F830C5" w:rsidRDefault="00F830C5" w:rsidP="00F830C5">
      <w:pPr>
        <w:widowControl/>
        <w:shd w:val="clear" w:color="auto" w:fill="FFFFFF"/>
        <w:spacing w:line="460" w:lineRule="atLeast"/>
        <w:ind w:firstLine="627"/>
        <w:rPr>
          <w:rFonts w:ascii="Times New Roman" w:eastAsia="微软雅黑" w:hAnsi="Times New Roman" w:cs="Times New Roman"/>
          <w:kern w:val="0"/>
          <w:sz w:val="32"/>
          <w:szCs w:val="32"/>
        </w:rPr>
      </w:pPr>
      <w:r w:rsidRPr="00F830C5">
        <w:rPr>
          <w:rFonts w:ascii="楷体" w:eastAsia="楷体" w:hAnsi="楷体" w:cs="Times New Roman" w:hint="eastAsia"/>
          <w:kern w:val="0"/>
          <w:sz w:val="32"/>
          <w:szCs w:val="32"/>
        </w:rPr>
        <w:t>（一）加强领导，落实工作责任。</w:t>
      </w:r>
      <w:r w:rsidRPr="00F830C5">
        <w:rPr>
          <w:rFonts w:ascii="仿宋" w:eastAsia="仿宋" w:hAnsi="仿宋" w:cs="Times New Roman" w:hint="eastAsia"/>
          <w:kern w:val="0"/>
          <w:sz w:val="32"/>
          <w:szCs w:val="32"/>
        </w:rPr>
        <w:t>各县区商务主管部门要抓紧制定好本地区的具体实施方案，明确目标、落实责任，</w:t>
      </w:r>
      <w:r w:rsidRPr="00F830C5">
        <w:rPr>
          <w:rFonts w:ascii="仿宋" w:eastAsia="仿宋" w:hAnsi="仿宋" w:cs="Times New Roman" w:hint="eastAsia"/>
          <w:kern w:val="0"/>
          <w:sz w:val="32"/>
          <w:szCs w:val="32"/>
        </w:rPr>
        <w:lastRenderedPageBreak/>
        <w:t>精心组织实施。同时，要根据工作职能，做到目标明确，责任到人，任务落实。</w:t>
      </w:r>
    </w:p>
    <w:p w:rsidR="00F830C5" w:rsidRPr="00F830C5" w:rsidRDefault="00F830C5" w:rsidP="00F830C5">
      <w:pPr>
        <w:widowControl/>
        <w:shd w:val="clear" w:color="auto" w:fill="FFFFFF"/>
        <w:spacing w:line="460" w:lineRule="atLeast"/>
        <w:ind w:firstLine="627"/>
        <w:rPr>
          <w:rFonts w:ascii="Times New Roman" w:eastAsia="微软雅黑" w:hAnsi="Times New Roman" w:cs="Times New Roman"/>
          <w:kern w:val="0"/>
          <w:sz w:val="32"/>
          <w:szCs w:val="32"/>
        </w:rPr>
      </w:pPr>
      <w:r w:rsidRPr="00F830C5">
        <w:rPr>
          <w:rFonts w:ascii="楷体" w:eastAsia="楷体" w:hAnsi="楷体" w:cs="Times New Roman" w:hint="eastAsia"/>
          <w:kern w:val="0"/>
          <w:sz w:val="32"/>
          <w:szCs w:val="32"/>
        </w:rPr>
        <w:t>（二）强化指导，做好监督协调。</w:t>
      </w:r>
      <w:r w:rsidRPr="00F830C5">
        <w:rPr>
          <w:rFonts w:ascii="仿宋" w:eastAsia="仿宋" w:hAnsi="仿宋" w:cs="Times New Roman" w:hint="eastAsia"/>
          <w:kern w:val="0"/>
          <w:sz w:val="32"/>
          <w:szCs w:val="32"/>
        </w:rPr>
        <w:t>市商务局要加强对特色商业街建设的每一个阶段的工作指导和督促检查，及时总结阶段性工作落实情况及效果，研究提出下阶段工作措施，督促各项工作措施落实。各县区商务主管部门要每月组织一次检查，及时掌握进度，提出要求，并做好协调服务工作。</w:t>
      </w:r>
    </w:p>
    <w:p w:rsidR="00F830C5" w:rsidRPr="00F830C5" w:rsidRDefault="00F830C5" w:rsidP="00F830C5">
      <w:pPr>
        <w:widowControl/>
        <w:shd w:val="clear" w:color="auto" w:fill="FFFFFF"/>
        <w:spacing w:line="460" w:lineRule="atLeast"/>
        <w:ind w:firstLine="627"/>
        <w:rPr>
          <w:rFonts w:ascii="Times New Roman" w:eastAsia="微软雅黑" w:hAnsi="Times New Roman" w:cs="Times New Roman"/>
          <w:kern w:val="0"/>
          <w:sz w:val="32"/>
          <w:szCs w:val="32"/>
        </w:rPr>
      </w:pPr>
      <w:r w:rsidRPr="00F830C5">
        <w:rPr>
          <w:rFonts w:ascii="楷体" w:eastAsia="楷体" w:hAnsi="楷体" w:cs="Times New Roman" w:hint="eastAsia"/>
          <w:kern w:val="0"/>
          <w:sz w:val="32"/>
          <w:szCs w:val="32"/>
        </w:rPr>
        <w:t>（三）突出引导，制定配套措施。</w:t>
      </w:r>
      <w:r w:rsidRPr="00F830C5">
        <w:rPr>
          <w:rFonts w:ascii="仿宋" w:eastAsia="仿宋" w:hAnsi="仿宋" w:cs="Times New Roman" w:hint="eastAsia"/>
          <w:kern w:val="0"/>
          <w:sz w:val="32"/>
          <w:szCs w:val="32"/>
        </w:rPr>
        <w:t>市商务局要为商业街建设提供相关政策引导、咨询服务工作。同时，制定符合国家规定的相关配套措施，利用省或市流通业发展专项资金，给予企业支持。</w:t>
      </w:r>
    </w:p>
    <w:p w:rsidR="006F59EA" w:rsidRDefault="006F59EA">
      <w:bookmarkStart w:id="0" w:name="_GoBack"/>
      <w:bookmarkEnd w:id="0"/>
    </w:p>
    <w:sectPr w:rsidR="006F59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E7"/>
    <w:rsid w:val="00167705"/>
    <w:rsid w:val="004A60AA"/>
    <w:rsid w:val="006F59EA"/>
    <w:rsid w:val="00CB69E7"/>
    <w:rsid w:val="00F8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FF75C-6F02-4B07-BF91-A71CDFAC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0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17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2020-12-28T01:09:00Z</dcterms:created>
  <dcterms:modified xsi:type="dcterms:W3CDTF">2020-12-28T01:09:00Z</dcterms:modified>
</cp:coreProperties>
</file>