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40" w:lineRule="exact"/>
        <w:ind w:left="0" w:leftChars="0" w:right="0" w:rightChars="0" w:firstLine="0" w:firstLineChars="0"/>
        <w:jc w:val="center"/>
        <w:textAlignment w:val="auto"/>
        <w:outlineLvl w:val="1"/>
        <w:rPr>
          <w:b w:val="0"/>
          <w:bCs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36"/>
          <w:sz w:val="44"/>
          <w:szCs w:val="44"/>
          <w:lang w:val="en-US" w:eastAsia="zh-CN" w:bidi="ar"/>
        </w:rPr>
        <w:t>淮南市残联</w:t>
      </w:r>
      <w:r>
        <w:rPr>
          <w:rFonts w:hint="eastAsia" w:ascii="方正小标宋简体" w:hAnsi="方正小标宋简体" w:eastAsia="方正小标宋简体" w:cs="Helvetica"/>
          <w:b w:val="0"/>
          <w:bCs/>
          <w:color w:val="000000"/>
          <w:kern w:val="36"/>
          <w:sz w:val="44"/>
          <w:szCs w:val="44"/>
          <w:lang w:val="en-US" w:eastAsia="zh-CN" w:bidi="ar"/>
        </w:rPr>
        <w:t>2017年政务信息公开年度工作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40" w:lineRule="exact"/>
        <w:ind w:left="0" w:leftChars="0" w:right="0" w:rightChars="0" w:firstLine="0" w:firstLineChars="0"/>
        <w:jc w:val="center"/>
        <w:textAlignment w:val="auto"/>
        <w:outlineLvl w:val="1"/>
        <w:rPr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44"/>
          <w:szCs w:val="44"/>
          <w:lang w:val="en-US" w:eastAsia="zh-CN" w:bidi="ar"/>
        </w:rPr>
        <w:t>报告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根据《中华人民共和国政府信息公开条例》（以下简称《条例》）和省、市政务公开办公室统一要求，现将我会2017年度政府信息公开工作报告向社会公布。本报告由主要措施、主动公开政府信息情况、依申请公开政府信息和不予公开政府信息情况、政府信息公开的收费及减免情况、因政府信息公开申请行政复议及提起行政诉讼情况、政府信息公开工作存在的主要问题及改进情况共6部分组成。本报告中所列数据的统计期限自2017年1月1日起，至2017年12月31日止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一、主要措施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2017年，市残联按照“依法公开、真实公开、注重实效、方便残疾人朋友”的思路，认真落实《条例》、《安徽省人民政府办公厅关于开展2017年政务公开考评工作的通知》和《淮南市人民政府关于印发淮南市政务公开考评暂行办法的通知》等文件精神，扎实推进政务公开工作，在提高业务工作透明度方面取得明显成效，进一步提升了残联系统政风行风建设水平，促进了残疾人政策落实，充分发挥了残疾人工作在构建社会主义和谐社会中的重要作用。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加强组织领导。为进一步推进和规范政务公开工作，加强对政务公开工作的领导，鉴于人事变动，经理事会研究决定，对市残联政务公开工作领导小组进行调整，成立了由束永稳理事长任组长的政务公开工作领导小组，设立了办公室，指定专人负责政务公开的日常工作，并设置了政务公开工作专项工作经费。市残联领导班子经常听取政务公开工作情况汇报，研究解决政务公开工作重大事项，部署指导协调政务公开工作，为政务公开工作的顺利开展提供了强有力的组织保证。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公开形式多样。把网站、传统媒体、机关内刊作为展示市残联政务公开的载体，形成立体式、多角度、全覆盖的公开态势。通过市残联网站、淮南政府网、政府信息公开网和《淮南市残联》简报发布政务公开信息；加强与省级以上媒体、市级“两报两台”协调，调动新闻工作者、残疾人工作者宣传报道的积极性，利用传统媒体加强信息公开力度，为顺利开展政务公开工作营造了浓厚的舆论氛围。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健全规章制度。为使政务公开工作真正做到有章可循，建立激励约束和监督考核机制，我会修订了《淮南市残联政务公开制度》、《淮南市残联信息宣传工作制度》等涉及主动公开、依申请公开、发布管理、监督保障等规章年我会主动公开各类政府信息共499条/次。其中，通过市残联网站380条（工作动态70条、基层动态266条、上级资讯10条、通知公告59条、民生工程20条、政策法规14条，图片新闻5条）、淮南政府信息公开系统公开信息102条、市民生工程网16条、向省残联报送信息82条，此外，利用传统媒体加强信息公开力度，累计在《淮南日报》、《淮河早报》、淮南广播电台，淮南电视台等媒体发布政务信息17条。我会还通过政务公开栏、网上回复等多种形式公开政府信息，扩大社会知情面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三、依申请公开政府信息和不予公开政府信息情况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在主动做好政府信息公开工作的同时，积极做好依申请公开政府信息工作，全年共受理政府信息公开申请799余例，其中回复网民各类咨询46例，通过行风热线解答群众咨询56例，解答来电咨询785余例，未有不予公开的情况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四、政府信息公开的收费及减免情况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我会政府信息公开未收取任何费用。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五、因政府信息公开申请行政复议及提起行政诉讼情况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全年无因政府信息公开申请行政复议及提起行政诉讼的情况。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六、政府信息公开工作存在的主要问题及改进情况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2017年虽然在政府信息公开工作方面取得了一定的成绩，但在深化公开内容、加强基础工作、创新方式方法等方面还存在不足，与政府信息公开工作的要求和群众的期盼相比，我们还有不小的差距。主要表现在：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工作人员紧张。政府信息公开工作量大、业务技术性较强，工作涉及方面广、服务残疾人多，现有工作人员明显不足，政府信息公开工作的及时性和全面性还不够。部分科室对政府信息工作的重视不够，不能做到主动、及时报送，客观上增加了信息员的工作量。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群众知晓度不够高。目前，政务信息公开工作与群众的需求存在一定程度的“不合拍”，一方面政府部门作了大量的工作，一方面群众有疑问却“求助无门”。对此，我们将根据《条例》及相关规章制度的要求，着力从以下三个方面进一步做好政府信息公开工作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1.进一步加强队伍建设，提升政府信息公开工作水平。根据新形势下政府信息公开工作的要求，通过政府购买服务等方式，调整充实我会政府信息公开专职工作人员；落实各科室政府信息公开联络员，加强政府信息公开的宣传和业务培训，不断提高政府信息公开工作的质量和水平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2.进一步增强政府信息公开工作的主动性，提升公开效果。工作中心下移，掌握基层情况，进一步规范和梳理公开内容，重点公开社会公众普遍关心、涉及人民群众切身利益的政府信息，努力畅通各类政府信息公开渠道，增强公开的及时性、准确性、权威性和有效性。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3.进一步加强宣传工作，提高群众知晓率和满意度。结合残联部门的工作实际，在发挥门户网站和政务公开网核心载体作用的同时，继续拓展宣传载体，丰富宣传形式。通过与新闻媒体的联系合作，重点对涉及面广、政策性强的残联业务进行宣讲，扩大社会知情面。每当政策调整或重要工作开展时，主动邀请记者参与，及时反映残联业务的开展情况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3943"/>
    <w:rsid w:val="5A4439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2021-05-08T03:09:00Z</dcterms:created>
  <dc:creator>平稳稳</dc:creator>
  <cp:lastModifiedBy>平稳稳</cp:lastModifiedBy>
  <dcterms:modified xsi:type="dcterms:W3CDTF">2021-05-08T03:10:20Z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