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240" w:afterAutospacing="0" w:line="26" w:lineRule="atLeast"/>
        <w:jc w:val="left"/>
      </w:pPr>
      <w:r>
        <w:rPr>
          <w:rFonts w:ascii="Helvetica" w:hAnsi="Helvetica" w:eastAsia="Helvetica" w:cs="Helvetica"/>
          <w:b/>
          <w:i w:val="0"/>
          <w:color w:val="000000"/>
          <w:spacing w:val="0"/>
          <w:sz w:val="44"/>
          <w:szCs w:val="44"/>
          <w:vertAlign w:val="baseline"/>
        </w:rPr>
        <w:t>全文发布！修改后的《中华人民共和国土地管理法》</w:t>
      </w:r>
    </w:p>
    <w:p>
      <w:pPr>
        <w:pStyle w:val="5"/>
        <w:keepNext w:val="0"/>
        <w:keepLines w:val="0"/>
        <w:widowControl/>
        <w:suppressLineNumbers w:val="0"/>
        <w:spacing w:before="0" w:beforeAutospacing="0" w:after="0" w:afterAutospacing="0" w:line="15" w:lineRule="atLeast"/>
        <w:ind w:left="0" w:right="0"/>
        <w:jc w:val="left"/>
      </w:pPr>
      <w:r>
        <w:rPr>
          <w:rFonts w:hint="default" w:ascii="Helvetica" w:hAnsi="Helvetica" w:eastAsia="Helvetica" w:cs="Helvetica"/>
          <w:i w:val="0"/>
          <w:color w:val="576B95"/>
          <w:spacing w:val="0"/>
          <w:sz w:val="22"/>
          <w:szCs w:val="22"/>
          <w:vertAlign w:val="baseline"/>
        </w:rPr>
        <w:t>自然资源部</w:t>
      </w:r>
    </w:p>
    <w:p>
      <w:pPr>
        <w:pStyle w:val="5"/>
        <w:keepNext w:val="0"/>
        <w:keepLines w:val="0"/>
        <w:widowControl/>
        <w:suppressLineNumbers w:val="0"/>
        <w:spacing w:before="300" w:beforeAutospacing="0" w:after="0" w:afterAutospacing="0" w:line="15" w:lineRule="atLeast"/>
        <w:ind w:left="150" w:right="150"/>
        <w:jc w:val="both"/>
      </w:pPr>
      <w:r>
        <w:rPr>
          <w:rFonts w:hint="default" w:ascii="Helvetica" w:hAnsi="Helvetica" w:eastAsia="Helvetica" w:cs="Helvetica"/>
          <w:i w:val="0"/>
          <w:color w:val="333333"/>
          <w:spacing w:val="8"/>
          <w:sz w:val="24"/>
          <w:szCs w:val="24"/>
          <w:shd w:val="clear" w:fill="FFFFFF"/>
          <w:vertAlign w:val="baseline"/>
        </w:rPr>
        <w:t>　　1986年6月25日第六届全国人民代表大会常务委员会第十六次会议通过</w:t>
      </w:r>
    </w:p>
    <w:p>
      <w:pPr>
        <w:pStyle w:val="5"/>
        <w:keepNext w:val="0"/>
        <w:keepLines w:val="0"/>
        <w:widowControl/>
        <w:suppressLineNumbers w:val="0"/>
        <w:spacing w:before="0" w:beforeAutospacing="0" w:after="0" w:afterAutospacing="0" w:line="15" w:lineRule="atLeast"/>
        <w:ind w:left="150" w:right="150"/>
        <w:jc w:val="both"/>
      </w:pPr>
      <w:r>
        <w:rPr>
          <w:rFonts w:hint="default" w:ascii="Helvetica" w:hAnsi="Helvetica" w:eastAsia="Helvetica" w:cs="Helvetica"/>
          <w:i w:val="0"/>
          <w:color w:val="333333"/>
          <w:spacing w:val="8"/>
          <w:sz w:val="24"/>
          <w:szCs w:val="24"/>
          <w:shd w:val="clear" w:fill="FFFFFF"/>
          <w:vertAlign w:val="baseline"/>
        </w:rPr>
        <w:t>　　根据1988年12月29日第七届全国人民代表大会常务委员会第五次会议《关于修改〈中华人民共和国土地管理法〉的决定》第一次修正</w:t>
      </w:r>
    </w:p>
    <w:p>
      <w:pPr>
        <w:pStyle w:val="5"/>
        <w:keepNext w:val="0"/>
        <w:keepLines w:val="0"/>
        <w:widowControl/>
        <w:suppressLineNumbers w:val="0"/>
        <w:spacing w:before="0" w:beforeAutospacing="0" w:after="0" w:afterAutospacing="0" w:line="15" w:lineRule="atLeast"/>
        <w:ind w:left="150" w:right="150"/>
        <w:jc w:val="both"/>
      </w:pPr>
      <w:r>
        <w:rPr>
          <w:rFonts w:hint="default" w:ascii="Helvetica" w:hAnsi="Helvetica" w:eastAsia="Helvetica" w:cs="Helvetica"/>
          <w:i w:val="0"/>
          <w:color w:val="333333"/>
          <w:spacing w:val="8"/>
          <w:sz w:val="24"/>
          <w:szCs w:val="24"/>
          <w:shd w:val="clear" w:fill="FFFFFF"/>
          <w:vertAlign w:val="baseline"/>
        </w:rPr>
        <w:t>　　1998年8月29日第九届全国人民代表大会常务委员会第四次会议修订</w:t>
      </w:r>
    </w:p>
    <w:p>
      <w:pPr>
        <w:pStyle w:val="5"/>
        <w:keepNext w:val="0"/>
        <w:keepLines w:val="0"/>
        <w:widowControl/>
        <w:suppressLineNumbers w:val="0"/>
        <w:spacing w:before="0" w:beforeAutospacing="0" w:after="0" w:afterAutospacing="0" w:line="15" w:lineRule="atLeast"/>
        <w:ind w:left="150" w:right="150"/>
        <w:jc w:val="both"/>
      </w:pPr>
      <w:r>
        <w:rPr>
          <w:rFonts w:hint="default" w:ascii="Helvetica" w:hAnsi="Helvetica" w:eastAsia="Helvetica" w:cs="Helvetica"/>
          <w:i w:val="0"/>
          <w:color w:val="333333"/>
          <w:spacing w:val="8"/>
          <w:sz w:val="24"/>
          <w:szCs w:val="24"/>
          <w:shd w:val="clear" w:fill="FFFFFF"/>
          <w:vertAlign w:val="baseline"/>
        </w:rPr>
        <w:t>　　根据2004年8月28日第十届全国人民代表大会常务委员会第十一次会议《关于修改〈中华人民共和国土地管理法〉的决定》第二次修正</w:t>
      </w:r>
    </w:p>
    <w:p>
      <w:pPr>
        <w:pStyle w:val="5"/>
        <w:keepNext w:val="0"/>
        <w:keepLines w:val="0"/>
        <w:widowControl/>
        <w:suppressLineNumbers w:val="0"/>
        <w:spacing w:before="0" w:beforeAutospacing="0" w:after="0" w:afterAutospacing="0" w:line="15" w:lineRule="atLeast"/>
        <w:ind w:left="150" w:right="150"/>
        <w:jc w:val="both"/>
      </w:pPr>
      <w:r>
        <w:rPr>
          <w:rFonts w:hint="default" w:ascii="Helvetica" w:hAnsi="Helvetica" w:eastAsia="Helvetica" w:cs="Helvetica"/>
          <w:i w:val="0"/>
          <w:color w:val="333333"/>
          <w:spacing w:val="8"/>
          <w:sz w:val="24"/>
          <w:szCs w:val="24"/>
          <w:shd w:val="clear" w:fill="FFFFFF"/>
          <w:vertAlign w:val="baseline"/>
        </w:rPr>
        <w:t>　　根据2019年8月26日第十三届全国人民代表大会常务委员会第十二次会议《关于修改〈中华人民共和国土地管理法〉、〈中华人民共和国城市房地产管理法〉的决定》第三次修正</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center"/>
      </w:pPr>
      <w:r>
        <w:rPr>
          <w:rFonts w:hint="default" w:ascii="Helvetica" w:hAnsi="Helvetica" w:eastAsia="Helvetica" w:cs="Helvetica"/>
          <w:b/>
          <w:i w:val="0"/>
          <w:color w:val="333333"/>
          <w:spacing w:val="8"/>
          <w:sz w:val="25"/>
          <w:szCs w:val="25"/>
          <w:shd w:val="clear" w:fill="FFFFFF"/>
          <w:vertAlign w:val="baseline"/>
        </w:rPr>
        <w:t>目　　录</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第一章　总　　则</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第二章　土地的所有权和使用权</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第三章　土地利用总体规划</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第四章　耕地保护</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第五章　建设用地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第六章　监督检查</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第七章　法律责任</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第八章　附　　则</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center"/>
      </w:pPr>
      <w:r>
        <w:rPr>
          <w:rFonts w:hint="default" w:ascii="Helvetica" w:hAnsi="Helvetica" w:eastAsia="Helvetica" w:cs="Helvetica"/>
          <w:b/>
          <w:i w:val="0"/>
          <w:color w:val="333333"/>
          <w:spacing w:val="8"/>
          <w:sz w:val="25"/>
          <w:szCs w:val="25"/>
          <w:shd w:val="clear" w:fill="FFFFFF"/>
          <w:vertAlign w:val="baseline"/>
        </w:rPr>
        <w:t>第一章　总　　则</w:t>
      </w:r>
    </w:p>
    <w:p>
      <w:pPr>
        <w:pStyle w:val="5"/>
        <w:keepNext w:val="0"/>
        <w:keepLines w:val="0"/>
        <w:widowControl/>
        <w:suppressLineNumbers w:val="0"/>
        <w:spacing w:before="0" w:beforeAutospacing="0" w:after="0" w:afterAutospacing="0" w:line="15" w:lineRule="atLeast"/>
        <w:ind w:left="0" w:right="0"/>
        <w:jc w:val="center"/>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第一条　为了加强土地管理，维护土地的社会主义公有制，保护、开发土地资源，合理利用土地，切实保护耕地，促进社会经济的可持续发展，根据宪法，制定本法。</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第二条　中华人民共和国实行土地的社会主义公有制，即全民所有制和劳动群众集体所有制。</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全民所有，即国家所有土地的所有权由国务院代表国家行使。</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任何单位和个人不得侵占、买卖或者以其他形式非法转让土地。土地使用权可以依法转让。</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国家为了公共利益的需要，可以依法对土地实行征收或者征用并给予补偿。</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国家依法实行国有土地有偿使用制度。但是，国家在法律规定的范围内划拨国有土地使用权的除外。</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第三条　十分珍惜、合理利用土地和切实保护耕地是我国的基本国策。各级人民政府应当采取措施，全面规划，严格管理，保护、开发土地资源，制止非法占用土地的行为。</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第四条　国家实行土地用途管制制度。</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国家编制土地利用总体规划，规定土地用途，将土地分为农用地、建设用地和未利用地。严格限制农用地转为建设用地，控制建设用地总量，对耕地实行特殊保护。</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使用土地的单位和个人必须严格按照土地利用总体规划确定的用途使用土地。</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第五条　国务院自然资源主管部门统一负责全国土地的管理和监督工作。</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县级以上地方人民政府自然资源主管部门的设置及其职责，由省、自治区、直辖市人民政府根据国务院有关规定确定。</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第六条　国务院授权的机构对省、自治区、直辖市人民政府以及国务院确定的城市人民政府土地利用和土地管理情况进行督察。</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第七条　任何单位和个人都有遵守土地管理法律、法规的义务，并有权对违反土地管理法律、法规的行为提出检举和控告。</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第八条　在保护和开发土地资源、合理利用土地以及进行有关的科学研究等方面成绩显著的单位和个人，由人民政府给予奖励。</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center"/>
      </w:pPr>
      <w:r>
        <w:rPr>
          <w:rFonts w:hint="default" w:ascii="Helvetica" w:hAnsi="Helvetica" w:eastAsia="Helvetica" w:cs="Helvetica"/>
          <w:b/>
          <w:i w:val="0"/>
          <w:color w:val="333333"/>
          <w:spacing w:val="8"/>
          <w:sz w:val="25"/>
          <w:szCs w:val="25"/>
          <w:shd w:val="clear" w:fill="FFFFFF"/>
          <w:vertAlign w:val="baseline"/>
        </w:rPr>
        <w:t>第二章　土地的所有权和使用权</w:t>
      </w:r>
    </w:p>
    <w:p>
      <w:pPr>
        <w:pStyle w:val="5"/>
        <w:keepNext w:val="0"/>
        <w:keepLines w:val="0"/>
        <w:widowControl/>
        <w:suppressLineNumbers w:val="0"/>
        <w:spacing w:before="0" w:beforeAutospacing="0" w:after="0" w:afterAutospacing="0" w:line="15" w:lineRule="atLeast"/>
        <w:ind w:left="0" w:right="0"/>
        <w:jc w:val="center"/>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第九条　城市市区的土地属于国家所有。</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农村和城市郊区的土地，除由法律规定属于国家所有的以外，属于农民集体所有；宅基地和自留地、自留山，属于农民集体所有。</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第十条　国有土地和农民集体所有的土地，可以依法确定给单位或者个人使用。使用土地的单位和个人，有保护、管理和合理利用土地的义务。</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第十一条　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第十二条　土地的所有权和使用权的登记，依照有关不动产登记的法律、行政法规执行。</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依法登记的土地的所有权和使用权受法律保护，任何单位和个人不得侵犯。</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第十三条　农民集体所有和国家所有依法由农民集体使用的耕地、林地、草地，以及其他依法用于农业的土地，采取农村集体经济组织内部的家庭承包方式承包，不宜采取家庭承包方式的荒山、荒沟、荒丘、荒滩等，可以采取招标、拍卖、公开协商等方式承包，从事种植业、林业、畜牧业、渔业生产。家庭承包的耕地的承包期为三十年，草地的承包期为三十年至五十年，林地的承包期为三十年至七十年；耕地承包期届满后再延长三十年，草地、林地承包期届满后依法相应延长。</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国家所有依法用于农业的土地可以由单位或者个人承包经营，从事种植业、林业、畜牧业、渔业生产。</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发包方和承包方应当依法订立承包合同，约定双方的权利和义务。承包经营土地的单位和个人，有保护和按照承包合同约定的用途合理利用土地的义务。</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第十四条　土地所有权和使用权争议，由当事人协商解决；协商不成的，由人民政府处理。</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单位之间的争议，由县级以上人民政府处理；个人之间、个人与单位之间的争议，由乡级人民政府或者县级以上人民政府处理。</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当事人对有关人民政府的处理决定不服的，可以自接到处理决定通知之日起三十日内，向人民法院起诉。</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在土地所有权和使用权争议解决前，任何一方不得改变土地利用现状。</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center"/>
      </w:pPr>
      <w:r>
        <w:rPr>
          <w:rFonts w:hint="default" w:ascii="Helvetica" w:hAnsi="Helvetica" w:eastAsia="Helvetica" w:cs="Helvetica"/>
          <w:b/>
          <w:i w:val="0"/>
          <w:color w:val="333333"/>
          <w:spacing w:val="8"/>
          <w:sz w:val="25"/>
          <w:szCs w:val="25"/>
          <w:shd w:val="clear" w:fill="FFFFFF"/>
          <w:vertAlign w:val="baseline"/>
        </w:rPr>
        <w:t>第三章　土地利用总体规划</w:t>
      </w:r>
    </w:p>
    <w:p>
      <w:pPr>
        <w:pStyle w:val="5"/>
        <w:keepNext w:val="0"/>
        <w:keepLines w:val="0"/>
        <w:widowControl/>
        <w:suppressLineNumbers w:val="0"/>
        <w:spacing w:before="0" w:beforeAutospacing="0" w:after="0" w:afterAutospacing="0" w:line="15" w:lineRule="atLeast"/>
        <w:ind w:left="0" w:right="0"/>
        <w:jc w:val="center"/>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第十五条　各级人民政府应当依据国民经济和社会发展规划、国土整治和资源环境保护的要求、土地供给能力以及各项建设对土地的需求，组织编制土地利用总体规划。</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土地利用总体规划的规划期限由国务院规定。</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第十六条　下级土地利用总体规划应当依据上一级土地利用总体规划编制。</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地方各级人民政府编制的土地利用总体规划中的建设用地总量不得超过上一级土地利用总体规划确定的控制指标，耕地保有量不得低于上一级土地利用总体规划确定的控制指标。</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省、自治区、直辖市人民政府编制的土地利用总体规划，应当确保本行政区域内耕地总量不减少。</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第十七条　土地利用总体规划按照下列原则编制：</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（一）落实国土空间开发保护要求，严格土地用途管制；</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（二）严格保护永久基本农田，严格控制非农业建设占用农用地；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（三）提高土地节约集约利用水平；</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（四）统筹安排城乡生产、生活、生态用地，满足乡村产业和基础设施用地合理需求，促进城乡融合发展；</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（五）保护和改善生态环境，保障土地的可持续利用；</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（六）占用耕地与开发复垦耕地数量平衡、质量相当。</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第十八条　国家建立国土空间规划体系。编制国土空间规划应当坚持生态优先，绿色、可持续发展，科学有序统筹安排生态、农业、城镇等功能空间，优化国土空间结构和布局，提升国土空间开发、保护的质量和效率。</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经依法批准的国土空间规划是各类开发、保护、建设活动的基本依据。已经编制国土空间规划的，不再编制土地利用总体规划和城乡规划。</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第十九条　县级土地利用总体规划应当划分土地利用区，明确土地用途。</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乡（镇）土地利用总体规划应当划分土地利用区，根据土地使用条件，确定每一块土地的用途，并予以公告。</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第二十条　土地利用总体规划实行分级审批。</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省、自治区、直辖市的土地利用总体规划，报国务院批准。</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省、自治区人民政府所在地的市、人口在一百万以上的城市以及国务院指定的城市的土地利用总体规划，经省、自治区人民政府审查同意后，报国务院批准。</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本条第二款、第三款规定以外的土地利用总体规划，逐级上报省、自治区、直辖市人民政府批准；其中，乡（镇）土地利用总体规划可以由省级人民政府授权的设区的市、自治州人民政府批准。</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土地利用总体规划一经批准，必须严格执行。</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第二十一条　城市建设用地规模应当符合国家规定的标准，充分利用现有建设用地，不占或者尽量少占农用地。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城市总体规划、村庄和集镇规划，应当与土地利用总体规划相衔接，城市总体规划、村庄和集镇规划中建设用地规模不得超过土地利用总体规划确定的城市和村庄、集镇建设用地规模。</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在城市规划区内、村庄和集镇规划区内，城市和村庄、集镇建设用地应当符合城市规划、村庄和集镇规划。</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第二十二条　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第二十三条　各级人民政府应当加强土地利用计划管理，实行建设用地总量控制。</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土地利用年度计划，根据国民经济和社会发展计划、国家产业政策、土地利用总体规划以及建设用地和土地利用的实际状况编制。土地利用年度计划应当对本法第六十三条规定的集体经营性建设用地作出合理安排。土地利用年度计划的编制审批程序与土地利用总体规划的编制审批程序相同，一经审批下达，必须严格执行。</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第二十四条　省、自治区、直辖市人民政府应当将土地利用年度计划的执行情况列为国民经济和社会发展计划执行情况的内容，向同级人民代表大会报告。</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第二十五条　经批准的土地利用总体规划的修改，须经原批准机关批准；未经批准，不得改变土地利用总体规划确定的土地用途。</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经国务院批准的大型能源、交通、水利等基础设施建设用地，需要改变土地利用总体规划的，根据国务院的批准文件修改土地利用总体规划。</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第二十六条　国家建立土地调查制度。</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县级以上人民政府自然资源主管部门会同同级有关部门进行土地调查。土地所有者或者使用者应当配合调查，并提供有关资料。</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第二十七条　县级以上人民政府自然资源主管部门会同同级有关部门根据土地调查成果、规划土地用途和国家制定的统一标准，评定土地等级。</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第二十八条　国家建立土地统计制度。</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县级以上人民政府统计机构和自然资源主管部门依法进行土地统计调查，定期发布土地统计资料。土地所有者或者使用者应当提供有关资料，不得拒报、迟报，不得提供不真实、不完整的资料。</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统计机构和自然资源主管部门共同发布的土地面积统计资料是各级人民政府编制土地利用总体规划的依据。</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第二十九条　国家建立全国土地管理信息系统，对土地利用状况进行动态监测。</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center"/>
      </w:pPr>
      <w:r>
        <w:rPr>
          <w:rFonts w:hint="default" w:ascii="Helvetica" w:hAnsi="Helvetica" w:eastAsia="Helvetica" w:cs="Helvetica"/>
          <w:b/>
          <w:i w:val="0"/>
          <w:color w:val="333333"/>
          <w:spacing w:val="8"/>
          <w:sz w:val="25"/>
          <w:szCs w:val="25"/>
          <w:shd w:val="clear" w:fill="FFFFFF"/>
          <w:vertAlign w:val="baseline"/>
        </w:rPr>
        <w:t>第四章　耕 地 保 护</w:t>
      </w:r>
    </w:p>
    <w:p>
      <w:pPr>
        <w:pStyle w:val="5"/>
        <w:keepNext w:val="0"/>
        <w:keepLines w:val="0"/>
        <w:widowControl/>
        <w:suppressLineNumbers w:val="0"/>
        <w:spacing w:before="0" w:beforeAutospacing="0" w:after="0" w:afterAutospacing="0" w:line="15" w:lineRule="atLeast"/>
        <w:ind w:left="0" w:right="0"/>
        <w:jc w:val="center"/>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第三十条　国家保护耕地，严格控制耕地转为非耕地。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省、自治区、直辖市人民政府应当制定开垦耕地计划，监督占用耕地的单位按照计划开垦耕地或者按照计划组织开垦耕地，并进行验收。</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第三十一条　县级以上地方人民政府可以要求占用耕地的单位将所占用耕地耕作层的土壤用于新开垦耕地、劣质地或者其他耕地的土壤改良。</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第三十二条　省、自治区、直辖市人民政府应当严格执行土地利用总体规划和土地利用年度计划，采取措施，确保本行政区域内耕地总量不减少、质量不降低。耕地总量减少的，由国务院责令在规定期限内组织开垦与所减少耕地的数量与质量相当的耕地；耕地质量降低的，由国务院责令在规定期限内组织整治。新开垦和整治的耕地由国务院自然资源主管部门会同农业农村主管部门验收。</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个别省、直辖市确因土地后备资源匮乏，新增建设用地后，新开垦耕地的数量不足以补偿所占用耕地的数量的，必须报经国务院批准减免本行政区域内开垦耕地的数量，易地开垦数量和质量相当的耕地。</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第三十三条　国家实行永久基本农田保护制度。下列耕地应当根据土地利用总体规划划为永久基本农田，实行严格保护：</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（一）经国务院农业农村主管部门或者县级以上地方人民政府批准确定的粮、棉、油、糖等重要农产品生产基地内的耕地；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（二）有良好的水利与水土保持设施的耕地，正在实施改造计划以及可以改造的中、低产田和已建成的高标准农田；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（三）蔬菜生产基地；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（四）农业科研、教学试验田；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（五）国务院规定应当划为永久基本农田的其他耕地。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各省、自治区、直辖市划定的永久基本农田一般应当占本行政区域内耕地的百分之八十以上，具体比例由国务院根据各省、自治区、直辖市耕地实际情况规定。</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第三十四条　永久基本农田划定以乡（镇）为单位进行，由县级人民政府自然资源主管部门会同同级农业农村主管部门组织实施。永久基本农田应当落实到地块，纳入国家永久基本农田数据库严格管理。</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乡（镇）人民政府应当将永久基本农田的位置、范围向社会公告，并设立保护标志。</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第三十五条　永久基本农田经依法划定后，任何单位和个人不得擅自占用或者改变其用途。国家能源、交通、水利、军事设施等重点建设项目选址确实难以避让永久基本农田，涉及农用地转用或者土地征收的，必须经国务院批准。</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禁止通过擅自调整县级土地利用总体规划、乡（镇）土地利用总体规划等方式规避永久基本农田农用地转用或者土地征收的审批。</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第三十六条　各级人民政府应当采取措施，引导因地制宜轮作休耕，改良土壤，提高地力，维护排灌工程设施，防止土地荒漠化、盐渍化、水土流失和土壤污染。</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第三十七条　非农业建设必须节约使用土地，可以利用荒地的，不得占用耕地；可以利用劣地的，不得占用好地。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禁止占用耕地建窑、建坟或者擅自在耕地上建房、挖砂、采石、采矿、取土等。</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禁止占用永久基本农田发展林果业和挖塘养鱼。</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第三十八条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在城市规划区范围内，以出让方式取得土地使用权进行房地产开发的闲置土地，依照《中华人民共和国城市房地产管理法》的有关规定办理。</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第三十九条　国家鼓励单位和个人按照土地利用总体规划，在保护和改善生态环境、防止水土流失和土地荒漠化的前提下，开发未利用的土地；适宜开发为农用地的，应当优先开发成农用地。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国家依法保护开发者的合法权益。</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第四十条　开垦未利用的土地，必须经过科学论证和评估，在土地利用总体规划划定的可开垦的区域内，经依法批准后进行。禁止毁坏森林、草原开垦耕地，禁止围湖造田和侵占江河滩地。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根据土地利用总体规划，对破坏生态环境开垦、围垦的土地，有计划有步骤地退耕还林、还牧、还湖。</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第四十一条　开发未确定使用权的国有荒山、荒地、荒滩从事种植业、林业、畜牧业、渔业生产的，经县级以上人民政府依法批准，可以确定给开发单位或者个人长期使用。</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第四十二条　国家鼓励土地整理。县、乡（镇）人民政府应当组织农村集体经济组织，按照土地利用总体规划，对田、水、路、林、村综合整治，提高耕地质量，增加有效耕地面积，改善农业生产条件和生态环境。</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地方各级人民政府应当采取措施，改造中、低产田，整治闲散地和废弃地。</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第四十三条　因挖损、塌陷、压占等造成土地破坏，用地单位和个人应当按照国家有关规定负责复垦；没有条件复垦或者复垦不符合要求的，应当缴纳土地复垦费，专项用于土地复垦。复垦的土地应当优先用于农业。</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center"/>
      </w:pPr>
      <w:r>
        <w:rPr>
          <w:rFonts w:hint="default" w:ascii="Helvetica" w:hAnsi="Helvetica" w:eastAsia="Helvetica" w:cs="Helvetica"/>
          <w:b/>
          <w:i w:val="0"/>
          <w:color w:val="333333"/>
          <w:spacing w:val="8"/>
          <w:sz w:val="25"/>
          <w:szCs w:val="25"/>
          <w:shd w:val="clear" w:fill="FFFFFF"/>
          <w:vertAlign w:val="baseline"/>
        </w:rPr>
        <w:t>第五章　建 设 用 地</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第四十四条　建设占用土地，涉及农用地转为建设用地的，应当办理农用地转用审批手续。</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永久基本农田转为建设用地的，由国务院批准。</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在土地利用总体规划确定的城市和村庄、集镇建设用地规模范围外，将永久基本农田以外的农用地转为建设用地的，由国务院或者国务院授权的省、自治区、直辖市人民政府批准。</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第四十五条　为了公共利益的需要，有下列情形之一，确需征收农民集体所有的土地的，可以依法实施征收：</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（一）军事和外交需要用地的；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（二）由政府组织实施的能源、交通、水利、通信、邮政等基础设施建设需要用地的；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（三）由政府组织实施的科技、教育、文化、卫生、体育、生态环境和资源保护、防灾减灾、文物保护、社区综合服务、社会福利、市政公用、优抚安置、英烈保护等公共事业需要用地的；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（四）由政府组织实施的扶贫搬迁、保障性安居工程建设需要用地的；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（五）在土地利用总体规划确定的城镇建设用地范围内，经省级以上人民政府批准由县级以上地方人民政府组织实施的成片开发建设需要用地的；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（六）法律规定为公共利益需要可以征收农民集体所有的土地的其他情形。</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第四十六条　征收下列土地的，由国务院批准：</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（一）永久基本农田；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（二）永久基本农田以外的耕地超过三十五公顷的；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（三）其他土地超过七十公顷的。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征收前款规定以外的土地的，由省、自治区、直辖市人民政府批准。</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第四十七条　国家征收土地的，依照法定程序批准后，由县级以上地方人民政府予以公告并组织实施。</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多数被征地的农村集体经济组织成员认为征地补偿安置方案不符合法律、法规规定的，县级以上地方人民政府应当组织召开听证会，并根据法律、法规的规定和听证会情况修改方案。</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相关前期工作完成后，县级以上地方人民政府方可申请征收土地。</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第四十八条　征收土地应当给予公平、合理的补偿，保障被征地农民原有生活水平不降低、长远生计有保障。</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征收土地应当依法及时足额支付土地补偿费、安置补助费以及农村村民住宅、其他地上附着物和青苗等的补偿费用，并安排被征地农民的社会保障费用。</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并至少每三年调整或者重新公布一次。</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征收农用地以外的其他土地、地上附着物和青苗等的补偿标准，由省、自治区、直辖市制定。对其中的农村村民住宅，应当按照先补偿后搬迁、居住条件有改善的原则，尊重农村村民意愿，采取重新安排宅基地建房、提供安置房或者货币补偿等方式给予公平、合理的补偿，并对因征收造成的搬迁、临时安置等费用予以补偿，保障农村村民居住的权利和合法的住房财产权益。</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第四十九条　被征地的农村集体经济组织应当将征收土地的补偿费用的收支状况向本集体经济组织的成员公布，接受监督。</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禁止侵占、挪用被征收土地单位的征地补偿费用和其他有关费用。</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第五十条　地方各级人民政府应当支持被征地的农村集体经济组织和农民从事开发经营，兴办企业。</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第五十一条　大中型水利、水电工程建设征收土地的补偿费标准和移民安置办法，由国务院另行规定。</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第五十二条　建设项目可行性研究论证时，自然资源主管部门可以根据土地利用总体规划、土地利用年度计划和建设用地标准，对建设用地有关事项进行审查，并提出意见。</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第五十三条　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第五十四条　建设单位使用国有土地，应当以出让等有偿使用方式取得；但是，下列建设用地，经县级以上人民政府依法批准，可以以划拨方式取得：</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（一）国家机关用地和军事用地；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（二）城市基础设施用地和公益事业用地；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（三）国家重点扶持的能源、交通、水利等基础设施用地；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（四）法律、行政法规规定的其他用地。</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第五十五条　以出让等有偿使用方式取得国有土地使用权的建设单位，按照国务院规定的标准和办法，缴纳土地使用权出让金等土地有偿使用费和其他费用后，方可使用土地。</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自本法施行之日起，新增建设用地的土地有偿使用费，百分之三十上缴中央财政，百分之七十留给有关地方人民政府。具体使用管理办法由国务院财政部门会同有关部门制定，并报国务院批准。</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第五十六条　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第五十七条　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临时使用土地的使用者应当按照临时使用土地合同约定的用途使用土地，并不得修建永久性建筑物。</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临时使用土地期限一般不超过二年。</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第五十八条　有下列情形之一的，由有关人民政府自然资源主管部门报经原批准用地的人民政府或者有批准权的人民政府批准，可以收回国有土地使用权：</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（一）为实施城市规划进行旧城区改建以及其他公共利益需要，确需使用土地的；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（二）土地出让等有偿使用合同约定的使用期限届满，土地使用者未申请续期或者申请续期未获批准的；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（三）因单位撤销、迁移等原因，停止使用原划拨的国有土地的；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（四）公路、铁路、机场、矿场等经核准报废的。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依照前款第（一）项的规定收回国有土地使用权的，对土地使用权人应当给予适当补偿。</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第五十九条　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第六十条　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按照前款规定兴办企业的建设用地，必须严格控制。省、自治区、直辖市可以按照乡镇企业的不同行业和经营规模，分别规定用地标准。</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第六十一条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第六十二条　农村村民一户只能拥有一处宅基地，其宅基地的面积不得超过省、自治区、直辖市规定的标准。</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人均土地少、不能保障一户拥有一处宅基地的地区，县级人民政府在充分尊重农村村民意愿的基础上，可以采取措施，按照省、自治区、直辖市规定的标准保障农村村民实现户有所居。</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农村村民住宅用地，由乡（镇）人民政府审核批准；其中，涉及占用农用地的，依照本法第四十四条的规定办理审批手续。</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农村村民出卖、出租、赠与住宅后，再申请宅基地的，不予批准。</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国家允许进城落户的农村村民依法自愿有偿退出宅基地，鼓励农村集体经济组织及其成员盘活利用闲置宅基地和闲置住宅。</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国务院农业农村主管部门负责全国农村宅基地改革和管理有关工作。</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第六十三条　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前款规定的集体经营性建设用地出让、出租等，应当经本集体经济组织成员的村民会议三分之二以上成员或者三分之二以上村民代表的同意。</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通过出让等方式取得的集体经营性建设用地使用权可以转让、互换、出资、赠与或者抵押，但法律、行政法规另有规定或者土地所有权人、土地使用权人签订的书面合同另有约定的除外。</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集体经营性建设用地的出租，集体建设用地使用权的出让及其最高年限、转让、互换、出资、赠与、抵押等，参照同类用途的国有建设用地执行。具体办法由国务院制定。</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第六十四条　集体建设用地的使用者应当严格按照土地利用总体规划、城乡规划确定的用途使用土地。</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第六十五条　在土地利用总体规划制定前已建的不符合土地利用总体规划确定的用途的建筑物、构筑物，不得重建、扩建。</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第六十六条　有下列情形之一的，农村集体经济组织报经原批准用地的人民政府批准，可以收回土地使用权：</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（一）为乡（镇）村公共设施和公益事业建设，需要使用土地的；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（二）不按照批准的用途使用土地的；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（三）因撤销、迁移等原因而停止使用土地的。</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依照前款第（一）项规定收回农民集体所有的土地的，对土地使用权人应当给予适当补偿。</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收回集体经营性建设用地使用权，依照双方签订的书面合同办理，法律、行政法规另有规定的除外。</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center"/>
      </w:pPr>
      <w:r>
        <w:rPr>
          <w:rFonts w:hint="default" w:ascii="Helvetica" w:hAnsi="Helvetica" w:eastAsia="Helvetica" w:cs="Helvetica"/>
          <w:b/>
          <w:i w:val="0"/>
          <w:color w:val="333333"/>
          <w:spacing w:val="8"/>
          <w:sz w:val="25"/>
          <w:szCs w:val="25"/>
          <w:shd w:val="clear" w:fill="FFFFFF"/>
          <w:vertAlign w:val="baseline"/>
        </w:rPr>
        <w:t>第六章　监 督 检 查</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第六十七条　县级以上人民政府自然资源主管部门对违反土地管理法律、法规的行为进行监督检查。</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县级以上人民政府农业农村主管部门对违反农村宅基地管理法律、法规的行为进行监督检查的，适用本法关于自然资源主管部门监督检查的规定。</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土地管理监督检查人员应当熟悉土地管理法律、法规，忠于职守、秉公执法。</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第六十八条　县级以上人民政府自然资源主管部门履行监督检查职责时，有权采取下列措施：</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（一）要求被检查的单位或者个人提供有关土地权利的文件和资料，进行查阅或者予以复制；</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（二）要求被检查的单位或者个人就有关土地权利的问题作出说明；</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（三）进入被检查单位或者个人非法占用的土地现场进行勘测；</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（四）责令非法占用土地的单位或者个人停止违反土地管理法律、法规的行为。</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第六十九条　土地管理监督检查人员履行职责，需要进入现场进行勘测、要求有关单位或者个人提供文件、资料和作出说明的，应当出示土地管理监督检查证件。</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第七十条　有关单位和个人对县级以上人民政府自然资源主管部门就土地违法行为进行的监督检查应当支持与配合，并提供工作方便，不得拒绝与阻碍土地管理监督检查人员依法执行职务。</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第七十一条　县级以上人民政府自然资源主管部门在监督检查工作中发现国家工作人员的违法行为，依法应当给予处分的，应当依法予以处理；自己无权处理的，应当依法移送监察机关或者有关机关处理。</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第七十二条　县级以上人民政府自然资源主管部门在监督检查工作中发现土地违法行为构成犯罪的，应当将案件移送有关机关，依法追究刑事责任；尚不构成犯罪的，应当依法给予行政处罚。</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第七十三条　依照本法规定应当给予行政处罚，而有关自然资源主管部门不给予行政处罚的，上级人民政府自然资源主管部门有权责令有关自然资源主管部门作出行政处罚决定或者直接给予行政处罚，并给予有关自然资源主管部门的负责人处分。</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center"/>
      </w:pPr>
      <w:r>
        <w:rPr>
          <w:rFonts w:hint="default" w:ascii="Helvetica" w:hAnsi="Helvetica" w:eastAsia="Helvetica" w:cs="Helvetica"/>
          <w:b/>
          <w:i w:val="0"/>
          <w:color w:val="333333"/>
          <w:spacing w:val="8"/>
          <w:sz w:val="25"/>
          <w:szCs w:val="25"/>
          <w:shd w:val="clear" w:fill="FFFFFF"/>
          <w:vertAlign w:val="baseline"/>
        </w:rPr>
        <w:t>第七章　法 律 责 任</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第七十六条　违反本法规定，拒不履行土地复垦义务的，由县级以上人民政府自然资源主管部门责令限期改正；逾期不改正的，责令缴纳复垦费，专项用于土地复垦，可以处以罚款。</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超过批准的数量占用土地，多占的土地以非法占用土地论处。</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第七十八条　农村村民未经批准或者采取欺骗手段骗取批准，非法占用土地建住宅的，由县级以上人民政府农业农村主管部门责令退还非法占用的土地，限期拆除在非法占用的土地上新建的房屋。</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超过省、自治区、直辖市规定的标准，多占的土地以非法占用土地论处。</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非法批准征收、使用土地，对当事人造成损失的，依法应当承担赔偿责任。</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第八十条　侵占、挪用被征收土地单位的征地补偿费用和其他有关费用，构成犯罪的，依法追究刑事责任；尚不构成犯罪的，依法给予处分。</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第八十一条　依法收回国有土地使用权当事人拒不交出土地的，临时使用土地期满拒不归还的，或者不按照批准的用途使用国有土地的，由县级以上人民政府自然资源主管部门责令交还土地，处以罚款。</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第八十三条　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第八十四条　自然资源主管部门、农业农村主管部门的工作人员玩忽职守、滥用职权、徇私舞弊，构成犯罪的，依法追究刑事责任；尚不构成犯罪的，依法给予处分。</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center"/>
      </w:pPr>
      <w:r>
        <w:rPr>
          <w:rFonts w:hint="default" w:ascii="Helvetica" w:hAnsi="Helvetica" w:eastAsia="Helvetica" w:cs="Helvetica"/>
          <w:b/>
          <w:i w:val="0"/>
          <w:color w:val="333333"/>
          <w:spacing w:val="8"/>
          <w:sz w:val="25"/>
          <w:szCs w:val="25"/>
          <w:shd w:val="clear" w:fill="FFFFFF"/>
          <w:vertAlign w:val="baseline"/>
        </w:rPr>
        <w:t>第八章　附　　则</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第八十五条　外商投资企业使用土地的，适用本法；法律另有规定的，从其规定。</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第八十六条　在根据本法第十八条的规定编制国土空间规划前，经依法批准的土地利用总体规划和城乡规划继续执行。</w:t>
      </w:r>
    </w:p>
    <w:p>
      <w:pPr>
        <w:pStyle w:val="5"/>
        <w:keepNext w:val="0"/>
        <w:keepLines w:val="0"/>
        <w:widowControl/>
        <w:suppressLineNumbers w:val="0"/>
        <w:spacing w:before="0" w:beforeAutospacing="0" w:after="0" w:afterAutospacing="0" w:line="15" w:lineRule="atLeast"/>
        <w:ind w:left="0" w:right="0"/>
        <w:jc w:val="both"/>
      </w:pPr>
    </w:p>
    <w:p>
      <w:pPr>
        <w:pStyle w:val="5"/>
        <w:keepNext w:val="0"/>
        <w:keepLines w:val="0"/>
        <w:widowControl/>
        <w:suppressLineNumbers w:val="0"/>
        <w:spacing w:before="0" w:beforeAutospacing="0" w:after="0" w:afterAutospacing="0" w:line="15" w:lineRule="atLeast"/>
        <w:ind w:left="0" w:right="0"/>
        <w:jc w:val="both"/>
      </w:pPr>
      <w:r>
        <w:rPr>
          <w:rFonts w:hint="default" w:ascii="Helvetica" w:hAnsi="Helvetica" w:eastAsia="Helvetica" w:cs="Helvetica"/>
          <w:i w:val="0"/>
          <w:color w:val="333333"/>
          <w:spacing w:val="8"/>
          <w:sz w:val="25"/>
          <w:szCs w:val="25"/>
          <w:shd w:val="clear" w:fill="FFFFFF"/>
          <w:vertAlign w:val="baseline"/>
        </w:rPr>
        <w:t>第八十七条　本法自1999年1月1日起施行。</w:t>
      </w:r>
    </w:p>
    <w:p>
      <w:bookmarkStart w:id="0" w:name="_GoBack"/>
      <w:bookmarkEnd w:id="0"/>
    </w:p>
    <w:sectPr>
      <w:pgSz w:w="16783" w:h="23757"/>
      <w:pgMar w:top="1213" w:right="1633" w:bottom="121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embedRegular r:id="rId1" w:fontKey="{EBCDB671-0724-422F-B2A8-F5E34C82FB4A}"/>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512D1"/>
    <w:rsid w:val="0000336A"/>
    <w:rsid w:val="00005E08"/>
    <w:rsid w:val="002218FB"/>
    <w:rsid w:val="00264D78"/>
    <w:rsid w:val="004B504F"/>
    <w:rsid w:val="0050098B"/>
    <w:rsid w:val="0059621A"/>
    <w:rsid w:val="00674A24"/>
    <w:rsid w:val="0078446E"/>
    <w:rsid w:val="00962B7C"/>
    <w:rsid w:val="00965C2B"/>
    <w:rsid w:val="00A37EAB"/>
    <w:rsid w:val="00AB27BE"/>
    <w:rsid w:val="00B12360"/>
    <w:rsid w:val="00B310D1"/>
    <w:rsid w:val="00D15662"/>
    <w:rsid w:val="00EA4A3E"/>
    <w:rsid w:val="00F505D3"/>
    <w:rsid w:val="040D1C71"/>
    <w:rsid w:val="075473C9"/>
    <w:rsid w:val="081A6D8C"/>
    <w:rsid w:val="0D7F7898"/>
    <w:rsid w:val="0DCF39ED"/>
    <w:rsid w:val="119C6A08"/>
    <w:rsid w:val="120946D3"/>
    <w:rsid w:val="14C44C82"/>
    <w:rsid w:val="16B85778"/>
    <w:rsid w:val="1AA02DA8"/>
    <w:rsid w:val="1C541A4C"/>
    <w:rsid w:val="1DB35F24"/>
    <w:rsid w:val="1E245596"/>
    <w:rsid w:val="1F4A2C25"/>
    <w:rsid w:val="1FF77D08"/>
    <w:rsid w:val="222C1E56"/>
    <w:rsid w:val="223F3294"/>
    <w:rsid w:val="226569B2"/>
    <w:rsid w:val="2300691C"/>
    <w:rsid w:val="244B10FA"/>
    <w:rsid w:val="2A6E1B8C"/>
    <w:rsid w:val="2AA512D1"/>
    <w:rsid w:val="2EBB7C76"/>
    <w:rsid w:val="30C40FE6"/>
    <w:rsid w:val="30C57160"/>
    <w:rsid w:val="321C09BA"/>
    <w:rsid w:val="336E3C83"/>
    <w:rsid w:val="366A55AB"/>
    <w:rsid w:val="38F454B5"/>
    <w:rsid w:val="3AB7339F"/>
    <w:rsid w:val="41216330"/>
    <w:rsid w:val="43293D6A"/>
    <w:rsid w:val="43546E90"/>
    <w:rsid w:val="48FC1545"/>
    <w:rsid w:val="4E2627C4"/>
    <w:rsid w:val="53981EF9"/>
    <w:rsid w:val="57A444B8"/>
    <w:rsid w:val="57AF5A34"/>
    <w:rsid w:val="582B2836"/>
    <w:rsid w:val="5874738C"/>
    <w:rsid w:val="5A060833"/>
    <w:rsid w:val="5BD14092"/>
    <w:rsid w:val="605607C3"/>
    <w:rsid w:val="65460E9E"/>
    <w:rsid w:val="69B22782"/>
    <w:rsid w:val="69EB2106"/>
    <w:rsid w:val="6A60081E"/>
    <w:rsid w:val="6D302C60"/>
    <w:rsid w:val="6E0E2592"/>
    <w:rsid w:val="700C5C03"/>
    <w:rsid w:val="71A645B9"/>
    <w:rsid w:val="73CE7199"/>
    <w:rsid w:val="7421489A"/>
    <w:rsid w:val="74F64AA6"/>
    <w:rsid w:val="75882FE3"/>
    <w:rsid w:val="75DC63DD"/>
    <w:rsid w:val="76372A89"/>
    <w:rsid w:val="775016F5"/>
    <w:rsid w:val="78DE303B"/>
    <w:rsid w:val="7AE83BE2"/>
    <w:rsid w:val="7B387C3F"/>
    <w:rsid w:val="9FFE8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1110</Words>
  <Characters>1341</Characters>
  <Lines>6</Lines>
  <Paragraphs>1</Paragraphs>
  <TotalTime>7</TotalTime>
  <ScaleCrop>false</ScaleCrop>
  <LinksUpToDate>false</LinksUpToDate>
  <CharactersWithSpaces>1396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2021-08-16T07:05:00Z</dcterms:created>
  <dc:creator>李双</dc:creator>
  <cp:lastModifiedBy>追风</cp:lastModifiedBy>
  <cp:lastPrinted>2021-10-13T01:08:00Z</cp:lastPrinted>
  <dcterms:modified xsi:type="dcterms:W3CDTF">2021-10-15T07:30:01Z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067E0379DFFA4A2E8E8DAD340085342A</vt:lpwstr>
  </property>
</Properties>
</file>