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潘环审复〔202</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号</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仿宋_GB2312" w:hAnsi="仿宋_GB2312" w:eastAsia="仿宋_GB2312" w:cs="仿宋_GB2312"/>
          <w:b w:val="0"/>
          <w:kern w:val="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default" w:ascii="方正小标宋简体" w:hAnsi="方正小标宋简体" w:eastAsia="方正小标宋简体" w:cs="方正小标宋简体"/>
          <w:color w:val="auto"/>
          <w:sz w:val="44"/>
          <w:szCs w:val="44"/>
          <w:lang w:val="en-US" w:eastAsia="zh-CN"/>
        </w:rPr>
        <w:t>关于淮南市春风粮油食品有限公司淮南市</w:t>
      </w:r>
      <w:r>
        <w:rPr>
          <w:rFonts w:hint="eastAsia" w:ascii="方正小标宋简体" w:hAnsi="方正小标宋简体" w:eastAsia="方正小标宋简体" w:cs="方正小标宋简体"/>
          <w:color w:val="auto"/>
          <w:sz w:val="44"/>
          <w:szCs w:val="44"/>
          <w:lang w:val="en-US" w:eastAsia="zh-CN"/>
        </w:rPr>
        <w:t xml:space="preserve">   </w:t>
      </w:r>
      <w:r>
        <w:rPr>
          <w:rFonts w:hint="default" w:ascii="方正小标宋简体" w:hAnsi="方正小标宋简体" w:eastAsia="方正小标宋简体" w:cs="方正小标宋简体"/>
          <w:color w:val="auto"/>
          <w:sz w:val="44"/>
          <w:szCs w:val="44"/>
          <w:lang w:val="en-US" w:eastAsia="zh-CN"/>
        </w:rPr>
        <w:t>春风粮油食品有限公司扩建项目</w:t>
      </w:r>
      <w:r>
        <w:rPr>
          <w:rFonts w:hint="eastAsia" w:ascii="方正小标宋简体" w:hAnsi="方正小标宋简体" w:eastAsia="方正小标宋简体" w:cs="方正小标宋简体"/>
          <w:color w:val="auto"/>
          <w:sz w:val="44"/>
          <w:szCs w:val="44"/>
          <w:lang w:val="en-US" w:eastAsia="zh-CN"/>
        </w:rPr>
        <w:t xml:space="preserve">           </w:t>
      </w:r>
      <w:r>
        <w:rPr>
          <w:rFonts w:hint="default" w:ascii="方正小标宋简体" w:hAnsi="方正小标宋简体" w:eastAsia="方正小标宋简体" w:cs="方正小标宋简体"/>
          <w:color w:val="auto"/>
          <w:sz w:val="44"/>
          <w:szCs w:val="44"/>
          <w:lang w:val="en-US" w:eastAsia="zh-CN"/>
        </w:rPr>
        <w:t>环境影响报告表的</w:t>
      </w:r>
      <w:r>
        <w:rPr>
          <w:rFonts w:hint="eastAsia" w:ascii="方正小标宋简体" w:hAnsi="方正小标宋简体" w:eastAsia="方正小标宋简体" w:cs="方正小标宋简体"/>
          <w:color w:val="auto"/>
          <w:sz w:val="44"/>
          <w:szCs w:val="44"/>
          <w:lang w:val="en-US" w:eastAsia="zh-CN"/>
        </w:rPr>
        <w:t>批复</w:t>
      </w:r>
    </w:p>
    <w:p>
      <w:pPr>
        <w:pStyle w:val="5"/>
        <w:keepNext w:val="0"/>
        <w:keepLines w:val="0"/>
        <w:pageBreakBefore w:val="0"/>
        <w:kinsoku/>
        <w:wordWrap/>
        <w:overflowPunct/>
        <w:topLinePunct w:val="0"/>
        <w:autoSpaceDE/>
        <w:autoSpaceDN/>
        <w:bidi w:val="0"/>
        <w:adjustRightInd/>
        <w:snapToGrid w:val="0"/>
        <w:spacing w:line="560" w:lineRule="exact"/>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jc w:val="left"/>
        <w:textAlignment w:val="auto"/>
        <w:rPr>
          <w:rFonts w:hint="eastAsia" w:ascii="楷体" w:hAnsi="楷体" w:eastAsia="楷体" w:cs="楷体"/>
          <w:color w:val="auto"/>
          <w:kern w:val="2"/>
          <w:sz w:val="32"/>
          <w:szCs w:val="32"/>
          <w:vertAlign w:val="baseline"/>
          <w:lang w:val="en-US" w:eastAsia="zh-CN" w:bidi="ar-SA"/>
        </w:rPr>
      </w:pPr>
      <w:r>
        <w:rPr>
          <w:rFonts w:hint="eastAsia" w:ascii="楷体" w:hAnsi="楷体" w:eastAsia="楷体" w:cs="楷体"/>
          <w:color w:val="auto"/>
          <w:kern w:val="2"/>
          <w:sz w:val="32"/>
          <w:szCs w:val="32"/>
          <w:vertAlign w:val="baseline"/>
          <w:lang w:val="en-US" w:eastAsia="zh-CN" w:bidi="ar-SA"/>
        </w:rPr>
        <w:t>淮南市春风粮油食品有限公司:</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auto"/>
          <w:kern w:val="2"/>
          <w:sz w:val="32"/>
          <w:szCs w:val="32"/>
          <w:vertAlign w:val="baseline"/>
          <w:lang w:val="en-US" w:eastAsia="zh-CN" w:bidi="ar-SA"/>
        </w:rPr>
      </w:pPr>
      <w:r>
        <w:rPr>
          <w:rFonts w:hint="default" w:ascii="仿宋_GB2312" w:hAnsi="仿宋_GB2312" w:eastAsia="仿宋_GB2312" w:cs="仿宋_GB2312"/>
          <w:color w:val="auto"/>
          <w:kern w:val="2"/>
          <w:sz w:val="32"/>
          <w:szCs w:val="32"/>
          <w:vertAlign w:val="baseline"/>
          <w:lang w:val="en-US" w:eastAsia="zh-CN" w:bidi="ar-SA"/>
        </w:rPr>
        <w:t>你单位报送的《淮南市春风粮油食品有限公司扩建项目环境影响报告</w:t>
      </w:r>
      <w:r>
        <w:rPr>
          <w:rFonts w:hint="eastAsia" w:ascii="仿宋_GB2312" w:hAnsi="仿宋_GB2312" w:eastAsia="仿宋_GB2312" w:cs="仿宋_GB2312"/>
          <w:color w:val="auto"/>
          <w:kern w:val="2"/>
          <w:sz w:val="32"/>
          <w:szCs w:val="32"/>
          <w:vertAlign w:val="baseline"/>
          <w:lang w:val="en-US" w:eastAsia="zh-CN" w:bidi="ar-SA"/>
        </w:rPr>
        <w:t>表</w:t>
      </w:r>
      <w:r>
        <w:rPr>
          <w:rFonts w:hint="default" w:ascii="仿宋_GB2312" w:hAnsi="仿宋_GB2312" w:eastAsia="仿宋_GB2312" w:cs="仿宋_GB2312"/>
          <w:color w:val="auto"/>
          <w:kern w:val="2"/>
          <w:sz w:val="32"/>
          <w:szCs w:val="32"/>
          <w:vertAlign w:val="baseline"/>
          <w:lang w:val="en-US" w:eastAsia="zh-CN" w:bidi="ar-SA"/>
        </w:rPr>
        <w:t>》(以下简称《报告</w:t>
      </w:r>
      <w:r>
        <w:rPr>
          <w:rFonts w:hint="eastAsia" w:ascii="仿宋_GB2312" w:hAnsi="仿宋_GB2312" w:eastAsia="仿宋_GB2312" w:cs="仿宋_GB2312"/>
          <w:color w:val="auto"/>
          <w:kern w:val="2"/>
          <w:sz w:val="32"/>
          <w:szCs w:val="32"/>
          <w:vertAlign w:val="baseline"/>
          <w:lang w:val="en-US" w:eastAsia="zh-CN" w:bidi="ar-SA"/>
        </w:rPr>
        <w:t>表</w:t>
      </w:r>
      <w:r>
        <w:rPr>
          <w:rFonts w:hint="default" w:ascii="仿宋_GB2312" w:hAnsi="仿宋_GB2312" w:eastAsia="仿宋_GB2312" w:cs="仿宋_GB2312"/>
          <w:color w:val="auto"/>
          <w:kern w:val="2"/>
          <w:sz w:val="32"/>
          <w:szCs w:val="32"/>
          <w:vertAlign w:val="baseline"/>
          <w:lang w:val="en-US" w:eastAsia="zh-CN" w:bidi="ar-SA"/>
        </w:rPr>
        <w:t>》)已收悉，经审查后批复如下:</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auto"/>
          <w:kern w:val="2"/>
          <w:sz w:val="32"/>
          <w:szCs w:val="32"/>
          <w:vertAlign w:val="baseline"/>
          <w:lang w:val="en-US" w:eastAsia="zh-CN" w:bidi="ar-SA"/>
        </w:rPr>
      </w:pPr>
      <w:r>
        <w:rPr>
          <w:rFonts w:hint="default" w:ascii="仿宋_GB2312" w:hAnsi="仿宋_GB2312" w:eastAsia="仿宋_GB2312" w:cs="仿宋_GB2312"/>
          <w:color w:val="auto"/>
          <w:kern w:val="2"/>
          <w:sz w:val="32"/>
          <w:szCs w:val="32"/>
          <w:vertAlign w:val="baseline"/>
          <w:lang w:val="en-US" w:eastAsia="zh-CN" w:bidi="ar-SA"/>
        </w:rPr>
        <w:t>在全面落实环评文件提出的各项污染防治措施和风险防范措施的前提下，原则同意该项目按照</w:t>
      </w:r>
      <w:r>
        <w:rPr>
          <w:rFonts w:hint="eastAsia" w:ascii="仿宋_GB2312" w:hAnsi="仿宋_GB2312" w:eastAsia="仿宋_GB2312" w:cs="仿宋_GB2312"/>
          <w:color w:val="auto"/>
          <w:kern w:val="2"/>
          <w:sz w:val="32"/>
          <w:szCs w:val="32"/>
          <w:vertAlign w:val="baseline"/>
          <w:lang w:val="en-US" w:eastAsia="zh-CN" w:bidi="ar-SA"/>
        </w:rPr>
        <w:t>合肥金皓环境工程</w:t>
      </w:r>
      <w:r>
        <w:rPr>
          <w:rFonts w:hint="default" w:ascii="仿宋_GB2312" w:hAnsi="仿宋_GB2312" w:eastAsia="仿宋_GB2312" w:cs="仿宋_GB2312"/>
          <w:color w:val="auto"/>
          <w:kern w:val="2"/>
          <w:sz w:val="32"/>
          <w:szCs w:val="32"/>
          <w:vertAlign w:val="baseline"/>
          <w:lang w:val="en-US" w:eastAsia="zh-CN" w:bidi="ar-SA"/>
        </w:rPr>
        <w:t>有限公司编制的《报告</w:t>
      </w:r>
      <w:r>
        <w:rPr>
          <w:rFonts w:hint="eastAsia" w:ascii="仿宋_GB2312" w:hAnsi="仿宋_GB2312" w:eastAsia="仿宋_GB2312" w:cs="仿宋_GB2312"/>
          <w:color w:val="auto"/>
          <w:kern w:val="2"/>
          <w:sz w:val="32"/>
          <w:szCs w:val="32"/>
          <w:vertAlign w:val="baseline"/>
          <w:lang w:val="en-US" w:eastAsia="zh-CN" w:bidi="ar-SA"/>
        </w:rPr>
        <w:t>表</w:t>
      </w:r>
      <w:r>
        <w:rPr>
          <w:rFonts w:hint="default" w:ascii="仿宋_GB2312" w:hAnsi="仿宋_GB2312" w:eastAsia="仿宋_GB2312" w:cs="仿宋_GB2312"/>
          <w:color w:val="auto"/>
          <w:kern w:val="2"/>
          <w:sz w:val="32"/>
          <w:szCs w:val="32"/>
          <w:vertAlign w:val="baseline"/>
          <w:lang w:val="en-US" w:eastAsia="zh-CN" w:bidi="ar-SA"/>
        </w:rPr>
        <w:t>》、专家</w:t>
      </w:r>
      <w:r>
        <w:rPr>
          <w:rFonts w:hint="eastAsia" w:ascii="仿宋_GB2312" w:hAnsi="仿宋_GB2312" w:eastAsia="仿宋_GB2312" w:cs="仿宋_GB2312"/>
          <w:color w:val="auto"/>
          <w:kern w:val="2"/>
          <w:sz w:val="32"/>
          <w:szCs w:val="32"/>
          <w:vertAlign w:val="baseline"/>
          <w:lang w:val="en-US" w:eastAsia="zh-CN" w:bidi="ar-SA"/>
        </w:rPr>
        <w:t>函审</w:t>
      </w:r>
      <w:r>
        <w:rPr>
          <w:rFonts w:hint="default" w:ascii="仿宋_GB2312" w:hAnsi="仿宋_GB2312" w:eastAsia="仿宋_GB2312" w:cs="仿宋_GB2312"/>
          <w:color w:val="auto"/>
          <w:kern w:val="2"/>
          <w:sz w:val="32"/>
          <w:szCs w:val="32"/>
          <w:vertAlign w:val="baseline"/>
          <w:lang w:val="en-US" w:eastAsia="zh-CN" w:bidi="ar-SA"/>
        </w:rPr>
        <w:t>意见及本审批意见要求进行建设。</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黑体" w:hAnsi="黑体" w:eastAsia="黑体" w:cs="黑体"/>
          <w:b w:val="0"/>
          <w:bCs w:val="0"/>
          <w:color w:val="000000" w:themeColor="text1"/>
          <w:kern w:val="2"/>
          <w:sz w:val="32"/>
          <w:szCs w:val="32"/>
          <w:vertAlign w:val="baseline"/>
          <w:lang w:val="en-US" w:eastAsia="zh-CN" w:bidi="ar-SA"/>
          <w14:textFill>
            <w14:solidFill>
              <w14:schemeClr w14:val="tx1"/>
            </w14:solidFill>
          </w14:textFill>
        </w:rPr>
      </w:pPr>
      <w:r>
        <w:rPr>
          <w:rFonts w:hint="default" w:ascii="黑体" w:hAnsi="黑体" w:eastAsia="黑体" w:cs="黑体"/>
          <w:b w:val="0"/>
          <w:bCs w:val="0"/>
          <w:color w:val="000000" w:themeColor="text1"/>
          <w:kern w:val="2"/>
          <w:sz w:val="32"/>
          <w:szCs w:val="32"/>
          <w:vertAlign w:val="baseline"/>
          <w:lang w:val="en-US" w:eastAsia="zh-CN" w:bidi="ar-SA"/>
          <w14:textFill>
            <w14:solidFill>
              <w14:schemeClr w14:val="tx1"/>
            </w14:solidFill>
          </w14:textFill>
        </w:rPr>
        <w:t>一、项目概况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该项目位于淮南市潘集区古沟回族乡淮潘公路西侧，项目总投资为3000万元，其中环保投资为60万元。项目建设内容及规模：新建生产车间1880平方米及相关配套设施，年新增生产能力：年产大米3万吨。</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auto"/>
          <w:kern w:val="2"/>
          <w:sz w:val="32"/>
          <w:szCs w:val="32"/>
          <w:vertAlign w:val="baseline"/>
          <w:lang w:val="en-US" w:eastAsia="zh-CN" w:bidi="ar-SA"/>
        </w:rPr>
      </w:pPr>
      <w:r>
        <w:rPr>
          <w:rFonts w:hint="default" w:ascii="仿宋_GB2312" w:hAnsi="仿宋_GB2312" w:eastAsia="仿宋_GB2312" w:cs="仿宋_GB2312"/>
          <w:color w:val="auto"/>
          <w:kern w:val="2"/>
          <w:sz w:val="32"/>
          <w:szCs w:val="32"/>
          <w:vertAlign w:val="baseline"/>
          <w:lang w:val="en-US" w:eastAsia="zh-CN" w:bidi="ar-SA"/>
        </w:rPr>
        <w:t>该项目已</w:t>
      </w:r>
      <w:r>
        <w:rPr>
          <w:rFonts w:hint="eastAsia" w:ascii="仿宋_GB2312" w:hAnsi="仿宋_GB2312" w:eastAsia="仿宋_GB2312" w:cs="仿宋_GB2312"/>
          <w:color w:val="auto"/>
          <w:kern w:val="2"/>
          <w:sz w:val="32"/>
          <w:szCs w:val="32"/>
          <w:vertAlign w:val="baseline"/>
          <w:lang w:val="en-US" w:eastAsia="zh-CN" w:bidi="ar-SA"/>
        </w:rPr>
        <w:t>经</w:t>
      </w:r>
      <w:r>
        <w:rPr>
          <w:rFonts w:hint="default" w:ascii="仿宋_GB2312" w:hAnsi="仿宋_GB2312" w:eastAsia="仿宋_GB2312" w:cs="仿宋_GB2312"/>
          <w:color w:val="auto"/>
          <w:kern w:val="2"/>
          <w:sz w:val="32"/>
          <w:szCs w:val="32"/>
          <w:vertAlign w:val="baseline"/>
          <w:lang w:val="en-US" w:eastAsia="zh-CN" w:bidi="ar-SA"/>
        </w:rPr>
        <w:t>潘集区发展与改革委员会备案（项目代码：2017-340406-13-03-001639）。未经同意不得擅自改变建设内容、工艺、规模和选址等。若工程建设发生重大变动，必须严格依照《中华人民共和国环境影响评价法》的有关规定办理相关手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黑体" w:hAnsi="黑体" w:eastAsia="黑体" w:cs="黑体"/>
          <w:b w:val="0"/>
          <w:bCs w:val="0"/>
          <w:color w:val="000000" w:themeColor="text1"/>
          <w:kern w:val="2"/>
          <w:sz w:val="32"/>
          <w:szCs w:val="32"/>
          <w:vertAlign w:val="baseline"/>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vertAlign w:val="baseline"/>
          <w:lang w:val="en-US" w:eastAsia="zh-CN" w:bidi="ar-SA"/>
          <w14:textFill>
            <w14:solidFill>
              <w14:schemeClr w14:val="tx1"/>
            </w14:solidFill>
          </w14:textFill>
        </w:rPr>
        <w:t>二、污染防治措施要求</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楷体" w:hAnsi="楷体" w:eastAsia="楷体" w:cs="楷体"/>
          <w:color w:val="000000" w:themeColor="text1"/>
          <w:kern w:val="2"/>
          <w:sz w:val="32"/>
          <w:szCs w:val="32"/>
          <w:vertAlign w:val="baseline"/>
          <w:lang w:val="en-US" w:eastAsia="zh-CN" w:bidi="ar-SA"/>
          <w14:textFill>
            <w14:solidFill>
              <w14:schemeClr w14:val="tx1"/>
            </w14:solidFill>
          </w14:textFill>
        </w:rPr>
        <w:t>（一）施工期污染控制措施。</w:t>
      </w:r>
      <w:r>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按照《安徽省建筑工程施工和预拌混凝土生产扬尘污染防治标准》（试行）、《淮南市扬尘污染防治管理办法》和《淮南市建设工程文明施工管理办法》要求，以及《报告</w:t>
      </w: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表</w:t>
      </w:r>
      <w:r>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提出的各项污染治理措施，做好扬尘、噪声等污染防治。施工现场出入口等路面全部硬化；施工废料等物料堆场及施工裸土应及时清运，不能及时清运的按要求覆盖土工布；运输车辆必须密闭或有效覆盖，进行土石方作业时必须进行喷雾喷淋降尘措施；合理安排施工进度，减少施工噪声影响时间，敏感点附近，禁止夜间施工；施工废水和生活污水进行有效处理，防止污染周围水体。</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楷体" w:hAnsi="楷体" w:eastAsia="楷体" w:cs="楷体"/>
          <w:color w:val="000000" w:themeColor="text1"/>
          <w:kern w:val="2"/>
          <w:sz w:val="32"/>
          <w:szCs w:val="32"/>
          <w:vertAlign w:val="baseline"/>
          <w:lang w:val="en-US" w:eastAsia="zh-CN" w:bidi="ar-SA"/>
          <w14:textFill>
            <w14:solidFill>
              <w14:schemeClr w14:val="tx1"/>
            </w14:solidFill>
          </w14:textFill>
        </w:rPr>
        <w:t>（二）水污染防治措施。</w:t>
      </w:r>
      <w:r>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运营期项目生产用水直接进入产品蒸发消耗，无废水外排；生活污水经厂区化粪池处理后委托环卫部门定期采用吸污车清运，不外排。</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default" w:ascii="楷体" w:hAnsi="楷体" w:eastAsia="楷体" w:cs="楷体"/>
          <w:color w:val="000000" w:themeColor="text1"/>
          <w:kern w:val="2"/>
          <w:sz w:val="32"/>
          <w:szCs w:val="32"/>
          <w:vertAlign w:val="baseline"/>
          <w:lang w:val="en-US" w:eastAsia="zh-CN" w:bidi="ar-SA"/>
          <w14:textFill>
            <w14:solidFill>
              <w14:schemeClr w14:val="tx1"/>
            </w14:solidFill>
          </w14:textFill>
        </w:rPr>
        <w:t>（三）大气污染防治措施。</w:t>
      </w:r>
      <w:r>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营运期项目原粮卸粮、去石除杂工序产生的废气经除尘风网收集后接入2套旋风除尘器+高压脉冲除尘器处理达标后经25m高排气筒（DA005）排放；砻谷、谷糙分离工序废气经除尘风网收集后接入2套旋风除尘器+高压脉冲除尘器处理达标后经25m高排气筒（DA006）排放；项目碾米、白米分级、抛光、色选工序废气经经除尘风网收集后接入4套旋风除尘器+高压脉冲除尘器处理达标后经25m高排气筒（DA007）排放。</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default" w:ascii="楷体" w:hAnsi="楷体" w:eastAsia="楷体" w:cs="楷体"/>
          <w:color w:val="000000" w:themeColor="text1"/>
          <w:kern w:val="2"/>
          <w:sz w:val="32"/>
          <w:szCs w:val="32"/>
          <w:vertAlign w:val="baseline"/>
          <w:lang w:val="en-US" w:eastAsia="zh-CN" w:bidi="ar-SA"/>
          <w14:textFill>
            <w14:solidFill>
              <w14:schemeClr w14:val="tx1"/>
            </w14:solidFill>
          </w14:textFill>
        </w:rPr>
        <w:t>（四）噪声污染防治措施。</w:t>
      </w:r>
      <w:r>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严格落实《报告</w:t>
      </w: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表</w:t>
      </w:r>
      <w:r>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》提出的噪声污染防治各项措施，项目产噪设备等应合理布局，选用新型、低噪声设备，优化噪声源布局和场站工艺设计，采取有效的隔声、减震、消声等措施，保证厂界噪声达标。</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楷体" w:hAnsi="楷体" w:eastAsia="楷体" w:cs="楷体"/>
          <w:color w:val="000000" w:themeColor="text1"/>
          <w:kern w:val="2"/>
          <w:sz w:val="32"/>
          <w:szCs w:val="32"/>
          <w:vertAlign w:val="baseline"/>
          <w:lang w:val="en-US" w:eastAsia="zh-CN" w:bidi="ar-SA"/>
          <w14:textFill>
            <w14:solidFill>
              <w14:schemeClr w14:val="tx1"/>
            </w14:solidFill>
          </w14:textFill>
        </w:rPr>
        <w:t>（五）固废污染防治措施。</w:t>
      </w:r>
      <w:r>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做好项目运营过程中产生固废的回收、贮存工作，防止造成二次污染。运营期稻壳渣料、米糠、除尘器收集粉尘进行外售处理；废包装袋由厂家回收；砂石及灰尘杂质、生活垃圾由环卫部门定期清运。</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default" w:ascii="楷体" w:hAnsi="楷体" w:eastAsia="楷体" w:cs="楷体"/>
          <w:color w:val="000000" w:themeColor="text1"/>
          <w:kern w:val="2"/>
          <w:sz w:val="32"/>
          <w:szCs w:val="32"/>
          <w:vertAlign w:val="baseline"/>
          <w:lang w:val="en-US" w:eastAsia="zh-CN" w:bidi="ar-SA"/>
          <w14:textFill>
            <w14:solidFill>
              <w14:schemeClr w14:val="tx1"/>
            </w14:solidFill>
          </w14:textFill>
        </w:rPr>
        <w:t>（</w:t>
      </w:r>
      <w:r>
        <w:rPr>
          <w:rFonts w:hint="eastAsia" w:ascii="楷体" w:hAnsi="楷体" w:eastAsia="楷体" w:cs="楷体"/>
          <w:color w:val="000000" w:themeColor="text1"/>
          <w:kern w:val="2"/>
          <w:sz w:val="32"/>
          <w:szCs w:val="32"/>
          <w:vertAlign w:val="baseline"/>
          <w:lang w:val="en-US" w:eastAsia="zh-CN" w:bidi="ar-SA"/>
          <w14:textFill>
            <w14:solidFill>
              <w14:schemeClr w14:val="tx1"/>
            </w14:solidFill>
          </w14:textFill>
        </w:rPr>
        <w:t>六</w:t>
      </w:r>
      <w:r>
        <w:rPr>
          <w:rFonts w:hint="default" w:ascii="楷体" w:hAnsi="楷体" w:eastAsia="楷体" w:cs="楷体"/>
          <w:color w:val="000000" w:themeColor="text1"/>
          <w:kern w:val="2"/>
          <w:sz w:val="32"/>
          <w:szCs w:val="32"/>
          <w:vertAlign w:val="baseline"/>
          <w:lang w:val="en-US" w:eastAsia="zh-CN" w:bidi="ar-SA"/>
          <w14:textFill>
            <w14:solidFill>
              <w14:schemeClr w14:val="tx1"/>
            </w14:solidFill>
          </w14:textFill>
        </w:rPr>
        <w:t>）</w:t>
      </w:r>
      <w:r>
        <w:rPr>
          <w:rFonts w:hint="eastAsia" w:ascii="楷体" w:hAnsi="楷体" w:eastAsia="楷体" w:cs="楷体"/>
          <w:color w:val="000000" w:themeColor="text1"/>
          <w:kern w:val="2"/>
          <w:sz w:val="32"/>
          <w:szCs w:val="32"/>
          <w:vertAlign w:val="baseline"/>
          <w:lang w:val="en-US" w:eastAsia="zh-CN" w:bidi="ar-SA"/>
          <w14:textFill>
            <w14:solidFill>
              <w14:schemeClr w14:val="tx1"/>
            </w14:solidFill>
          </w14:textFill>
        </w:rPr>
        <w:t>项目应加强环境保护管理。</w:t>
      </w: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落实环境保护的各项应急措施及制度，加强风险管理，有关本项目的污染物排放总量控制及其他环境影响减缓措施，按环评报告要求认真落实。</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黑体" w:hAnsi="黑体" w:eastAsia="黑体" w:cs="黑体"/>
          <w:b w:val="0"/>
          <w:bCs w:val="0"/>
          <w:color w:val="000000" w:themeColor="text1"/>
          <w:kern w:val="2"/>
          <w:sz w:val="32"/>
          <w:szCs w:val="32"/>
          <w:vertAlign w:val="baseline"/>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vertAlign w:val="baseline"/>
          <w:lang w:val="en-US" w:eastAsia="zh-CN" w:bidi="ar-SA"/>
          <w14:textFill>
            <w14:solidFill>
              <w14:schemeClr w14:val="tx1"/>
            </w14:solidFill>
          </w14:textFill>
        </w:rPr>
        <w:t>三、环境管理要求</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项目建设过程中应严格执行环境保护“三同时”制度。项目建成后，及时申请排污许可证，项目竣工后应及时对配套建设的环境保护设施进行验收，验收合格后方可使用。如有环境功能区划调整、新标准制定实施等情况，按照要求变更执行标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黑体" w:hAnsi="黑体" w:eastAsia="黑体" w:cs="黑体"/>
          <w:b w:val="0"/>
          <w:bCs w:val="0"/>
          <w:color w:val="000000" w:themeColor="text1"/>
          <w:kern w:val="2"/>
          <w:sz w:val="32"/>
          <w:szCs w:val="32"/>
          <w:vertAlign w:val="baseline"/>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vertAlign w:val="baseline"/>
          <w:lang w:val="en-US" w:eastAsia="zh-CN" w:bidi="ar-SA"/>
          <w14:textFill>
            <w14:solidFill>
              <w14:schemeClr w14:val="tx1"/>
            </w14:solidFill>
          </w14:textFill>
        </w:rPr>
        <w:t>四、环评执行标准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楷体" w:hAnsi="楷体" w:eastAsia="楷体" w:cs="楷体"/>
          <w:color w:val="000000" w:themeColor="text1"/>
          <w:kern w:val="2"/>
          <w:sz w:val="32"/>
          <w:szCs w:val="32"/>
          <w:vertAlign w:val="baseline"/>
          <w:lang w:val="en-US" w:eastAsia="zh-CN" w:bidi="ar-SA"/>
          <w14:textFill>
            <w14:solidFill>
              <w14:schemeClr w14:val="tx1"/>
            </w14:solidFill>
          </w14:textFill>
        </w:rPr>
      </w:pPr>
      <w:r>
        <w:rPr>
          <w:rFonts w:hint="eastAsia" w:ascii="楷体" w:hAnsi="楷体" w:eastAsia="楷体" w:cs="楷体"/>
          <w:color w:val="000000" w:themeColor="text1"/>
          <w:kern w:val="2"/>
          <w:sz w:val="32"/>
          <w:szCs w:val="32"/>
          <w:vertAlign w:val="baseline"/>
          <w:lang w:val="en-US" w:eastAsia="zh-CN" w:bidi="ar-SA"/>
          <w14:textFill>
            <w14:solidFill>
              <w14:schemeClr w14:val="tx1"/>
            </w14:solidFill>
          </w14:textFill>
        </w:rPr>
        <w:t>1.环境空气及废气排放</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环境空气质量执行《环境空气质量标准》（GB3095-2012）中二级标准。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施工期大气污染物排放执行《大气污染物综合排放标准》（GB16297-1996）中新污染源二级标准及无组织排放监控限值；运营期产生的颗粒物执行《大气污染物综合排放标准》（GB16297-1996）表2中“新污染源二级标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楷体" w:hAnsi="楷体" w:eastAsia="楷体" w:cs="楷体"/>
          <w:color w:val="000000" w:themeColor="text1"/>
          <w:kern w:val="2"/>
          <w:sz w:val="32"/>
          <w:szCs w:val="32"/>
          <w:vertAlign w:val="baseline"/>
          <w:lang w:val="en-US" w:eastAsia="zh-CN" w:bidi="ar-SA"/>
          <w14:textFill>
            <w14:solidFill>
              <w14:schemeClr w14:val="tx1"/>
            </w14:solidFill>
          </w14:textFill>
        </w:rPr>
      </w:pPr>
      <w:r>
        <w:rPr>
          <w:rFonts w:hint="eastAsia" w:ascii="楷体" w:hAnsi="楷体" w:eastAsia="楷体" w:cs="楷体"/>
          <w:color w:val="000000" w:themeColor="text1"/>
          <w:kern w:val="2"/>
          <w:sz w:val="32"/>
          <w:szCs w:val="32"/>
          <w:vertAlign w:val="baseline"/>
          <w:lang w:val="en-US" w:eastAsia="zh-CN" w:bidi="ar-SA"/>
          <w14:textFill>
            <w14:solidFill>
              <w14:schemeClr w14:val="tx1"/>
            </w14:solidFill>
          </w14:textFill>
        </w:rPr>
        <w:t>2.声环境及噪声排放</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区域声环境执行《声环境质量标准》(GB3096-2008)中的2类功能区限值及东侧厂界4a类标准。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施工期噪声排放执行《建筑施工场界环境噪声排放标准》（GB12523-2011），营运期厂界噪声执行《工业企业厂界环境噪声排放标准》（GBl2348-2008）2类标准及东侧厂界4类标准。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3.一般工业固体废物存放须执行《一般工业固体废物贮存和填埋污染控制标准》(GB18599-2020)中有关规定和要求。</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4.如有环境功能区划调整、新标准制定实施等情况，执行新标准。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五、请潘集生态环境保护综合行政执法大队做好工程施工期和运营期间的事中事后环保监管工作。</w:t>
      </w:r>
    </w:p>
    <w:p>
      <w:pPr>
        <w:pStyle w:val="8"/>
        <w:keepNext w:val="0"/>
        <w:keepLines w:val="0"/>
        <w:pageBreakBefore w:val="0"/>
        <w:widowControl w:val="0"/>
        <w:kinsoku/>
        <w:wordWrap/>
        <w:overflowPunct/>
        <w:topLinePunct w:val="0"/>
        <w:autoSpaceDE/>
        <w:autoSpaceDN/>
        <w:bidi w:val="0"/>
        <w:adjustRightInd/>
        <w:spacing w:line="540" w:lineRule="exact"/>
        <w:textAlignment w:val="auto"/>
        <w:rPr>
          <w:rFonts w:hint="default"/>
          <w:lang w:val="en-US" w:eastAsia="zh-CN"/>
        </w:rPr>
      </w:pPr>
    </w:p>
    <w:p>
      <w:pPr>
        <w:tabs>
          <w:tab w:val="left" w:pos="6529"/>
        </w:tabs>
        <w:rPr>
          <w:rFonts w:hint="default"/>
          <w:lang w:val="en-US" w:eastAsia="zh-CN"/>
        </w:rPr>
      </w:pPr>
      <w:r>
        <w:rPr>
          <w:rFonts w:hint="eastAsia"/>
          <w:lang w:val="en-US" w:eastAsia="zh-CN"/>
        </w:rPr>
        <w:tab/>
      </w:r>
    </w:p>
    <w:p>
      <w:pPr>
        <w:pStyle w:val="14"/>
        <w:keepNext w:val="0"/>
        <w:keepLines w:val="0"/>
        <w:pageBreakBefore w:val="0"/>
        <w:widowControl w:val="0"/>
        <w:kinsoku/>
        <w:wordWrap/>
        <w:overflowPunct/>
        <w:topLinePunct w:val="0"/>
        <w:autoSpaceDE/>
        <w:autoSpaceDN/>
        <w:bidi w:val="0"/>
        <w:adjustRightInd/>
        <w:spacing w:line="540" w:lineRule="exact"/>
        <w:ind w:left="0" w:leftChars="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6日</w:t>
      </w:r>
    </w:p>
    <w:p>
      <w:pPr>
        <w:pStyle w:val="14"/>
        <w:keepNext w:val="0"/>
        <w:keepLines w:val="0"/>
        <w:pageBreakBefore w:val="0"/>
        <w:kinsoku/>
        <w:wordWrap/>
        <w:overflowPunct/>
        <w:topLinePunct w:val="0"/>
        <w:autoSpaceDE/>
        <w:autoSpaceDN/>
        <w:bidi w:val="0"/>
        <w:adjustRightInd/>
        <w:spacing w:line="560" w:lineRule="exact"/>
        <w:ind w:left="0" w:leftChars="0" w:firstLine="0" w:firstLineChars="0"/>
        <w:jc w:val="left"/>
        <w:textAlignment w:val="auto"/>
        <w:rPr>
          <w:rFonts w:hint="eastAsia" w:ascii="仿宋_GB2312" w:hAnsi="仿宋_GB2312" w:eastAsia="仿宋_GB2312" w:cs="仿宋_GB2312"/>
          <w:sz w:val="32"/>
          <w:szCs w:val="32"/>
          <w:lang w:val="en-US" w:eastAsia="zh-CN"/>
        </w:rPr>
      </w:pPr>
    </w:p>
    <w:p>
      <w:pPr>
        <w:pStyle w:val="14"/>
        <w:keepNext w:val="0"/>
        <w:keepLines w:val="0"/>
        <w:pageBreakBefore w:val="0"/>
        <w:kinsoku/>
        <w:wordWrap/>
        <w:overflowPunct/>
        <w:topLinePunct w:val="0"/>
        <w:autoSpaceDE/>
        <w:autoSpaceDN/>
        <w:bidi w:val="0"/>
        <w:adjustRightInd/>
        <w:spacing w:line="560" w:lineRule="exact"/>
        <w:ind w:left="0" w:leftChars="0" w:firstLine="0" w:firstLineChars="0"/>
        <w:jc w:val="left"/>
        <w:textAlignment w:val="auto"/>
        <w:rPr>
          <w:rFonts w:hint="eastAsia" w:ascii="仿宋_GB2312" w:hAnsi="仿宋_GB2312" w:eastAsia="仿宋_GB2312" w:cs="仿宋_GB2312"/>
          <w:sz w:val="32"/>
          <w:szCs w:val="32"/>
          <w:lang w:val="en-US"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60" w:lineRule="exact"/>
              <w:ind w:left="854" w:leftChars="0" w:right="0" w:rightChars="0" w:hanging="854" w:hangingChars="267"/>
              <w:jc w:val="left"/>
              <w:textAlignment w:val="auto"/>
              <w:outlineLvl w:val="9"/>
              <w:rPr>
                <w:rFonts w:hint="eastAsia" w:ascii="仿宋_GB2312" w:hAnsi="仿宋" w:eastAsia="仿宋_GB2312"/>
                <w:sz w:val="32"/>
                <w:szCs w:val="32"/>
                <w:vertAlign w:val="baseline"/>
                <w:lang w:eastAsia="zh-CN"/>
              </w:rPr>
            </w:pPr>
            <w:r>
              <w:rPr>
                <w:rFonts w:hint="eastAsia" w:ascii="仿宋_GB2312" w:hAnsi="仿宋" w:eastAsia="仿宋_GB2312"/>
                <w:sz w:val="32"/>
                <w:szCs w:val="32"/>
              </w:rPr>
              <w:t>抄送：</w:t>
            </w:r>
            <w:r>
              <w:rPr>
                <w:rFonts w:hint="eastAsia" w:ascii="仿宋_GB2312" w:hAnsi="宋体" w:eastAsia="仿宋_GB2312"/>
                <w:color w:val="000000"/>
                <w:sz w:val="32"/>
                <w:szCs w:val="32"/>
                <w:lang w:val="en-US" w:eastAsia="zh-CN"/>
              </w:rPr>
              <w:t>潘集</w:t>
            </w:r>
            <w:r>
              <w:rPr>
                <w:rFonts w:hint="eastAsia" w:ascii="仿宋_GB2312" w:hAnsi="宋体" w:eastAsia="仿宋_GB2312"/>
                <w:color w:val="000000"/>
                <w:sz w:val="32"/>
                <w:szCs w:val="32"/>
              </w:rPr>
              <w:t>生态环境保护综合行政执法大队</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合肥金皓环境工程</w:t>
            </w:r>
            <w:r>
              <w:rPr>
                <w:rFonts w:hint="default" w:ascii="仿宋_GB2312" w:hAnsi="宋体" w:eastAsia="仿宋_GB2312"/>
                <w:color w:val="000000"/>
                <w:sz w:val="32"/>
                <w:szCs w:val="32"/>
                <w:lang w:val="en-US" w:eastAsia="zh-CN"/>
              </w:rPr>
              <w:t>有限公司</w:t>
            </w:r>
            <w:r>
              <w:rPr>
                <w:rFonts w:hint="eastAsia" w:ascii="仿宋_GB2312" w:hAnsi="宋体" w:eastAsia="仿宋_GB2312"/>
                <w:color w:val="000000"/>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noWrap w:val="0"/>
            <w:vAlign w:val="top"/>
          </w:tcPr>
          <w:p>
            <w:pPr>
              <w:keepNext w:val="0"/>
              <w:keepLines w:val="0"/>
              <w:pageBreakBefore w:val="0"/>
              <w:widowControl w:val="0"/>
              <w:tabs>
                <w:tab w:val="left" w:pos="3990"/>
              </w:tabs>
              <w:kinsoku/>
              <w:wordWrap/>
              <w:overflowPunct/>
              <w:topLinePunct w:val="0"/>
              <w:autoSpaceDE/>
              <w:autoSpaceDN/>
              <w:bidi w:val="0"/>
              <w:adjustRightInd w:val="0"/>
              <w:snapToGrid/>
              <w:spacing w:line="560" w:lineRule="exact"/>
              <w:ind w:right="0" w:rightChars="0"/>
              <w:jc w:val="left"/>
              <w:textAlignment w:val="auto"/>
              <w:outlineLvl w:val="9"/>
              <w:rPr>
                <w:rFonts w:hint="eastAsia" w:ascii="仿宋_GB2312" w:hAnsi="仿宋" w:eastAsia="仿宋_GB2312"/>
                <w:sz w:val="32"/>
                <w:szCs w:val="32"/>
                <w:vertAlign w:val="baseline"/>
              </w:rPr>
            </w:pPr>
            <w:r>
              <w:rPr>
                <w:rFonts w:hint="eastAsia" w:ascii="仿宋_GB2312" w:hAnsi="仿宋" w:eastAsia="仿宋_GB2312"/>
                <w:sz w:val="32"/>
                <w:szCs w:val="32"/>
              </w:rPr>
              <w:t>淮南市</w:t>
            </w:r>
            <w:r>
              <w:rPr>
                <w:rFonts w:hint="eastAsia" w:ascii="仿宋_GB2312" w:hAnsi="仿宋" w:eastAsia="仿宋_GB2312"/>
                <w:sz w:val="32"/>
                <w:szCs w:val="32"/>
                <w:lang w:val="en-US" w:eastAsia="zh-CN"/>
              </w:rPr>
              <w:t>潘集</w:t>
            </w:r>
            <w:r>
              <w:rPr>
                <w:rFonts w:hint="eastAsia" w:ascii="仿宋_GB2312" w:hAnsi="仿宋" w:eastAsia="仿宋_GB2312"/>
                <w:sz w:val="32"/>
                <w:szCs w:val="32"/>
              </w:rPr>
              <w:t xml:space="preserve">区生态环境分局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日印发</w:t>
            </w:r>
          </w:p>
        </w:tc>
      </w:tr>
    </w:tbl>
    <w:p>
      <w:pPr>
        <w:rPr>
          <w:rFonts w:hint="default"/>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OGExZjcxYjAwMDUzNDE1NTkxNjI4ZTVkNzhlODgifQ=="/>
  </w:docVars>
  <w:rsids>
    <w:rsidRoot w:val="00000000"/>
    <w:rsid w:val="0FE53F40"/>
    <w:rsid w:val="15F92BE9"/>
    <w:rsid w:val="1FF70D56"/>
    <w:rsid w:val="246D3164"/>
    <w:rsid w:val="2D040A3E"/>
    <w:rsid w:val="353A0493"/>
    <w:rsid w:val="38517D18"/>
    <w:rsid w:val="3A786FE3"/>
    <w:rsid w:val="3E6B43BE"/>
    <w:rsid w:val="3F263D3E"/>
    <w:rsid w:val="41964AFC"/>
    <w:rsid w:val="535D3826"/>
    <w:rsid w:val="630A47EB"/>
    <w:rsid w:val="63B81F97"/>
    <w:rsid w:val="730E294B"/>
    <w:rsid w:val="77ED5961"/>
    <w:rsid w:val="784E6060"/>
    <w:rsid w:val="79C403DE"/>
    <w:rsid w:val="7B155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Body Text"/>
    <w:basedOn w:val="1"/>
    <w:next w:val="1"/>
    <w:qFormat/>
    <w:uiPriority w:val="0"/>
    <w:pPr>
      <w:widowControl/>
      <w:snapToGrid w:val="0"/>
      <w:spacing w:before="60" w:after="160" w:line="259" w:lineRule="auto"/>
      <w:ind w:right="113"/>
    </w:pPr>
    <w:rPr>
      <w:kern w:val="0"/>
      <w:sz w:val="18"/>
      <w:szCs w:val="20"/>
    </w:rPr>
  </w:style>
  <w:style w:type="paragraph" w:styleId="6">
    <w:name w:val="Body Text Indent"/>
    <w:basedOn w:val="1"/>
    <w:next w:val="7"/>
    <w:qFormat/>
    <w:uiPriority w:val="0"/>
    <w:pPr>
      <w:spacing w:line="560" w:lineRule="exact"/>
      <w:ind w:firstLine="567"/>
    </w:pPr>
    <w:rPr>
      <w:rFonts w:ascii="宋体" w:hAnsi="宋体"/>
      <w:sz w:val="28"/>
    </w:rPr>
  </w:style>
  <w:style w:type="paragraph" w:styleId="7">
    <w:name w:val="Body Text Indent 2"/>
    <w:basedOn w:val="1"/>
    <w:next w:val="8"/>
    <w:qFormat/>
    <w:uiPriority w:val="0"/>
    <w:pPr>
      <w:spacing w:line="400" w:lineRule="exact"/>
      <w:ind w:firstLine="573"/>
    </w:pPr>
    <w:rPr>
      <w:rFonts w:ascii="宋体" w:hAnsi="宋体"/>
      <w:sz w:val="28"/>
    </w:rPr>
  </w:style>
  <w:style w:type="paragraph" w:styleId="8">
    <w:name w:val="Body Text First Indent 2"/>
    <w:basedOn w:val="6"/>
    <w:next w:val="1"/>
    <w:qFormat/>
    <w:uiPriority w:val="0"/>
    <w:pPr>
      <w:spacing w:after="120" w:line="240" w:lineRule="auto"/>
      <w:ind w:left="420" w:leftChars="200" w:firstLine="420"/>
    </w:pPr>
    <w:rPr>
      <w:sz w:val="21"/>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semiHidden/>
    <w:qFormat/>
    <w:uiPriority w:val="0"/>
    <w:rPr>
      <w:sz w:val="21"/>
    </w:rPr>
  </w:style>
  <w:style w:type="paragraph" w:customStyle="1" w:styleId="14">
    <w:name w:val="样式 小四 行距: 1.5 倍行距"/>
    <w:basedOn w:val="1"/>
    <w:qFormat/>
    <w:uiPriority w:val="0"/>
    <w:pPr>
      <w:ind w:firstLine="480" w:firstLineChars="200"/>
    </w:pPr>
    <w:rPr>
      <w:rFonts w:cs="宋体"/>
    </w:rPr>
  </w:style>
  <w:style w:type="paragraph" w:customStyle="1" w:styleId="15">
    <w:name w:val="图、表内容"/>
    <w:basedOn w:val="1"/>
    <w:qFormat/>
    <w:uiPriority w:val="0"/>
    <w:pPr>
      <w:spacing w:line="240" w:lineRule="auto"/>
      <w:ind w:firstLine="0" w:firstLineChars="0"/>
      <w:jc w:val="center"/>
    </w:pPr>
    <w:rPr>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1743</Words>
  <Characters>1884</Characters>
  <Lines>0</Lines>
  <Paragraphs>0</Paragraphs>
  <TotalTime>15</TotalTime>
  <ScaleCrop>false</ScaleCrop>
  <LinksUpToDate>false</LinksUpToDate>
  <CharactersWithSpaces>1945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2022-04-24T06:39:00Z</dcterms:created>
  <dc:creator>Administrator</dc:creator>
  <cp:lastModifiedBy>口水娃</cp:lastModifiedBy>
  <cp:lastPrinted>2022-05-07T01:20:22Z</cp:lastPrinted>
  <dcterms:modified xsi:type="dcterms:W3CDTF">2022-05-07T01:29:14Z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eyJoZGlkIjoiY2NiMWViOGJjZDNmMjBiMmJkNmI0OTVhMmFlMmE5ZjcifQ==</vt:lpwstr>
  </property>
  <property fmtid="{D5CDD505-2E9C-101B-9397-08002B2CF9AE}" pid="4" name="ICV">
    <vt:lpwstr>0B161B118BB04DD4867A90C609C072AB</vt:lpwstr>
  </property>
</Properties>
</file>