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ascii="黑体" w:hAnsi="黑体" w:eastAsia="黑体"/>
          <w:b/>
          <w:bCs/>
          <w:sz w:val="36"/>
          <w:szCs w:val="36"/>
        </w:rPr>
      </w:pPr>
      <w:bookmarkStart w:id="0" w:name="_GoBack"/>
      <w:bookmarkEnd w:id="0"/>
      <w:r>
        <w:rPr>
          <w:rFonts w:hint="eastAsia" w:ascii="黑体" w:hAnsi="黑体" w:eastAsia="黑体"/>
          <w:b/>
          <w:bCs/>
          <w:sz w:val="36"/>
          <w:szCs w:val="36"/>
        </w:rPr>
        <w:t>附件二：</w:t>
      </w:r>
    </w:p>
    <w:p>
      <w:pPr>
        <w:jc w:val="center"/>
        <w:rPr>
          <w:rFonts w:ascii="黑体" w:hAnsi="黑体" w:eastAsia="黑体"/>
          <w:b/>
          <w:bCs/>
          <w:sz w:val="36"/>
          <w:szCs w:val="36"/>
        </w:rPr>
      </w:pPr>
      <w:r>
        <w:rPr>
          <w:rFonts w:hint="eastAsia" w:ascii="黑体" w:hAnsi="黑体" w:eastAsia="黑体"/>
          <w:b/>
          <w:bCs/>
          <w:sz w:val="36"/>
          <w:szCs w:val="36"/>
        </w:rPr>
        <w:t>2022年度凤台县中小学新任教师公开招聘专业测试考生新冠肺炎疫情防控告知书</w:t>
      </w:r>
    </w:p>
    <w:p>
      <w:pPr>
        <w:autoSpaceDE w:val="0"/>
        <w:spacing w:line="520" w:lineRule="exact"/>
        <w:ind w:firstLine="645"/>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一、考生应提前通过“皖事通”APP实名申领“安康码”，在“安康码”界面下，点击“通信大数据行程卡”并授权核验个人行程。请务必在“安康码”界面下，每日通过“点击核验”保持绿码状态，做好体温测量和健康监测。“红码”“黄码”考生应咨询当地疫情防控部门，按要求通过健康打卡、持码人申诉、隔离观察无异常、核酸检测等方式，在参加专业测试前转为“绿码”。</w:t>
      </w:r>
    </w:p>
    <w:p>
      <w:pPr>
        <w:autoSpaceDE w:val="0"/>
        <w:spacing w:line="520" w:lineRule="exact"/>
        <w:ind w:firstLine="645"/>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二</w:t>
      </w:r>
      <w:r>
        <w:rPr>
          <w:rFonts w:cs="宋体" w:asciiTheme="minorEastAsia" w:hAnsiTheme="minorEastAsia" w:eastAsiaTheme="minorEastAsia"/>
          <w:kern w:val="0"/>
          <w:sz w:val="28"/>
          <w:szCs w:val="28"/>
        </w:rPr>
        <w:t>、</w:t>
      </w:r>
      <w:r>
        <w:rPr>
          <w:rFonts w:hint="eastAsia" w:cs="宋体" w:asciiTheme="minorEastAsia" w:hAnsiTheme="minorEastAsia" w:eastAsiaTheme="minorEastAsia"/>
          <w:kern w:val="0"/>
          <w:sz w:val="28"/>
          <w:szCs w:val="28"/>
        </w:rPr>
        <w:t>考生参加专业测试前应满足健康码、行程卡双绿码和体温检测低于37.3℃的要求，并提供报考前48小时以内</w:t>
      </w:r>
      <w:r>
        <w:rPr>
          <w:rFonts w:cs="宋体" w:asciiTheme="minorEastAsia" w:hAnsiTheme="minorEastAsia" w:eastAsiaTheme="minorEastAsia"/>
          <w:kern w:val="0"/>
          <w:sz w:val="28"/>
          <w:szCs w:val="28"/>
        </w:rPr>
        <w:t>的电子或纸质</w:t>
      </w:r>
      <w:r>
        <w:rPr>
          <w:rFonts w:hint="eastAsia" w:cs="宋体" w:asciiTheme="minorEastAsia" w:hAnsiTheme="minorEastAsia" w:eastAsiaTheme="minorEastAsia"/>
          <w:kern w:val="0"/>
          <w:sz w:val="28"/>
          <w:szCs w:val="28"/>
        </w:rPr>
        <w:t>核酸检测阴性证明。</w:t>
      </w:r>
      <w:r>
        <w:rPr>
          <w:rFonts w:hint="eastAsia" w:asciiTheme="minorEastAsia" w:hAnsiTheme="minorEastAsia" w:eastAsiaTheme="minorEastAsia"/>
          <w:sz w:val="28"/>
          <w:szCs w:val="28"/>
        </w:rPr>
        <w:t>考生进入考点应自备一次性医用口罩，除核验身份、无生教学外，须全程佩戴口罩，且在考点划定区域内活动，严禁在规定区域以外活动。</w:t>
      </w:r>
    </w:p>
    <w:p>
      <w:pPr>
        <w:autoSpaceDE w:val="0"/>
        <w:spacing w:line="520" w:lineRule="exact"/>
        <w:ind w:firstLine="645"/>
        <w:rPr>
          <w:rFonts w:cs="宋体" w:asciiTheme="minorEastAsia" w:hAnsiTheme="minorEastAsia" w:eastAsiaTheme="minorEastAsia"/>
          <w:kern w:val="0"/>
          <w:sz w:val="28"/>
          <w:szCs w:val="28"/>
        </w:rPr>
      </w:pPr>
      <w:r>
        <w:rPr>
          <w:rFonts w:hint="eastAsia" w:cs="宋体" w:asciiTheme="minorEastAsia" w:hAnsiTheme="minorEastAsia" w:eastAsiaTheme="minorEastAsia"/>
          <w:kern w:val="0"/>
          <w:sz w:val="28"/>
          <w:szCs w:val="28"/>
        </w:rPr>
        <w:t>三、考前7天有境内中高风险地区，或考前10天有港台地区、国外旅居史人员，尚在随访或医学观察期内，不得参加；考前7天内有低风险地区旅居史人员，需在离开涉疫地区后完成3天内 2次核酸检测（间隔24小时），结果阴性者方可参加。</w:t>
      </w:r>
    </w:p>
    <w:p>
      <w:pPr>
        <w:autoSpaceDE w:val="0"/>
        <w:spacing w:line="520" w:lineRule="exact"/>
        <w:ind w:firstLine="645"/>
        <w:rPr>
          <w:rFonts w:asciiTheme="minorEastAsia" w:hAnsiTheme="minorEastAsia" w:eastAsiaTheme="minorEastAsia"/>
          <w:sz w:val="28"/>
          <w:szCs w:val="28"/>
        </w:rPr>
      </w:pPr>
      <w:r>
        <w:rPr>
          <w:rFonts w:hint="eastAsia" w:cs="宋体" w:asciiTheme="minorEastAsia" w:hAnsiTheme="minorEastAsia" w:eastAsiaTheme="minorEastAsia"/>
          <w:kern w:val="0"/>
          <w:sz w:val="28"/>
          <w:szCs w:val="28"/>
        </w:rPr>
        <w:t>四、报考</w:t>
      </w:r>
      <w:r>
        <w:rPr>
          <w:rFonts w:hint="eastAsia" w:asciiTheme="minorEastAsia" w:hAnsiTheme="minorEastAsia" w:eastAsiaTheme="minorEastAsia"/>
          <w:sz w:val="28"/>
          <w:szCs w:val="28"/>
        </w:rPr>
        <w:t>期间，考生要自觉维护现场秩序，与其他考生保持安全防控距离，服从现场工作人员安排，结束后按规定有序离场。</w:t>
      </w:r>
    </w:p>
    <w:p>
      <w:pPr>
        <w:autoSpaceDE w:val="0"/>
        <w:spacing w:line="520" w:lineRule="exact"/>
        <w:ind w:firstLine="560" w:firstLineChars="200"/>
        <w:rPr>
          <w:rFonts w:hint="eastAsia" w:asciiTheme="minorEastAsia" w:hAnsiTheme="minorEastAsia" w:eastAsiaTheme="minorEastAsia"/>
          <w:sz w:val="28"/>
          <w:szCs w:val="28"/>
        </w:rPr>
      </w:pPr>
    </w:p>
    <w:p>
      <w:pPr>
        <w:autoSpaceDE w:val="0"/>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考生承诺：本人已经认真阅读本告知书，已知悉告知事项，本人完全符合防疫要求。如因隐瞒或谎报旅居史、接触史、健康状况等疫情防控重点信息造成后果，本人愿意按照疫情防控相关规定承担一切责任。</w:t>
      </w:r>
    </w:p>
    <w:p>
      <w:pPr>
        <w:autoSpaceDE w:val="0"/>
        <w:spacing w:line="520" w:lineRule="exact"/>
        <w:ind w:firstLine="560" w:firstLineChars="200"/>
        <w:rPr>
          <w:rFonts w:ascii="宋体" w:hAnsi="宋体"/>
          <w:sz w:val="28"/>
          <w:szCs w:val="28"/>
        </w:rPr>
      </w:pPr>
      <w:r>
        <w:rPr>
          <w:rFonts w:hint="eastAsia" w:ascii="宋体" w:hAnsi="宋体"/>
          <w:sz w:val="28"/>
          <w:szCs w:val="28"/>
        </w:rPr>
        <w:t>承诺人签字（手写）：</w:t>
      </w:r>
    </w:p>
    <w:p>
      <w:pPr>
        <w:autoSpaceDE w:val="0"/>
        <w:spacing w:line="520" w:lineRule="exact"/>
        <w:ind w:firstLine="560" w:firstLineChars="200"/>
        <w:rPr>
          <w:rFonts w:ascii="宋体" w:hAnsi="宋体"/>
          <w:sz w:val="28"/>
          <w:szCs w:val="28"/>
        </w:rPr>
      </w:pPr>
      <w:r>
        <w:rPr>
          <w:rFonts w:hint="eastAsia" w:ascii="宋体" w:hAnsi="宋体"/>
          <w:sz w:val="28"/>
          <w:szCs w:val="28"/>
        </w:rPr>
        <w:t>日期：</w:t>
      </w:r>
    </w:p>
    <w:p>
      <w:pPr>
        <w:autoSpaceDE w:val="0"/>
        <w:spacing w:line="520" w:lineRule="exact"/>
        <w:ind w:firstLine="560" w:firstLineChars="200"/>
        <w:rPr>
          <w:rFonts w:ascii="宋体" w:hAnsi="宋体"/>
          <w:sz w:val="28"/>
          <w:szCs w:val="28"/>
        </w:rPr>
      </w:pPr>
    </w:p>
    <w:sectPr>
      <w:pgSz w:w="11906" w:h="16838"/>
      <w:pgMar w:top="567" w:right="1797" w:bottom="56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oNotShadeFormData w:val="1"/>
  <w:noPunctuationKerning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OTEwZjcxYzE4OThjNjAwYmYwMTZlNThjMTkzMDAifQ=="/>
  </w:docVars>
  <w:rsids>
    <w:rsidRoot w:val="00172A27"/>
    <w:rsid w:val="00172A27"/>
    <w:rsid w:val="0033636A"/>
    <w:rsid w:val="004575EB"/>
    <w:rsid w:val="004C4989"/>
    <w:rsid w:val="00517BBB"/>
    <w:rsid w:val="005E4C73"/>
    <w:rsid w:val="006874D5"/>
    <w:rsid w:val="006D360C"/>
    <w:rsid w:val="006D4B89"/>
    <w:rsid w:val="008B0AFB"/>
    <w:rsid w:val="009A161E"/>
    <w:rsid w:val="00A71EBC"/>
    <w:rsid w:val="00B8226C"/>
    <w:rsid w:val="00B93744"/>
    <w:rsid w:val="00BF4239"/>
    <w:rsid w:val="00C47C42"/>
    <w:rsid w:val="00C65E54"/>
    <w:rsid w:val="00D05811"/>
    <w:rsid w:val="00D27AC3"/>
    <w:rsid w:val="00D83DE2"/>
    <w:rsid w:val="00DE1FD9"/>
    <w:rsid w:val="00DF5769"/>
    <w:rsid w:val="39513611"/>
    <w:rsid w:val="54096FE3"/>
    <w:rsid w:val="6E6C741E"/>
    <w:rsid w:val="7FDFE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uiPriority w:val="0"/>
    <w:rPr>
      <w:rFonts w:ascii="Times New Roman" w:hAnsi="Times New Roman" w:eastAsia="宋体" w:cs="Times New Roman"/>
      <w:sz w:val="18"/>
      <w:szCs w:val="18"/>
    </w:rPr>
  </w:style>
  <w:style w:type="character" w:customStyle="1" w:styleId="7">
    <w:name w:val="页眉 Char"/>
    <w:link w:val="3"/>
    <w:uiPriority w:val="0"/>
    <w:rPr>
      <w:rFonts w:ascii="Times New Roman" w:hAnsi="Times New Roman" w:eastAsia="宋体" w:cs="Times New Roman"/>
      <w:sz w:val="18"/>
      <w:szCs w:val="18"/>
    </w:rPr>
  </w:style>
  <w:style w:type="paragraph" w:customStyle="1" w:styleId="8">
    <w:name w:val="列出段落1"/>
    <w:basedOn w:val="1"/>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596</Words>
  <Characters>607</Characters>
  <Lines>4</Lines>
  <Paragraphs>1</Paragraphs>
  <TotalTime>7</TotalTime>
  <ScaleCrop>false</ScaleCrop>
  <LinksUpToDate>false</LinksUpToDate>
  <CharactersWithSpaces>608</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2022-08-08T07:09:00Z</dcterms:created>
  <dc:creator>Administrator</dc:creator>
  <cp:lastModifiedBy>管理员</cp:lastModifiedBy>
  <cp:lastPrinted>2022-08-08T07:05:00Z</cp:lastPrinted>
  <dcterms:modified xsi:type="dcterms:W3CDTF">2022-08-09T07:01:41Z</dcterms:modified>
  <dc:title>YUN1417328098</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B67287C5102546B888E0F765F2B9046E</vt:lpwstr>
  </property>
</Properties>
</file>