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F7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039673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475D6F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淮南市地震局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2026年度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项目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支出绩效目标</w:t>
      </w:r>
    </w:p>
    <w:p w14:paraId="3BC4B2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999"/>
        <w:gridCol w:w="3600"/>
      </w:tblGrid>
      <w:tr w14:paraId="3E4E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1ABC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72A4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6" w:type="dxa"/>
            <w:noWrap w:val="0"/>
            <w:vAlign w:val="center"/>
          </w:tcPr>
          <w:p w14:paraId="1F3E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999" w:type="dxa"/>
            <w:noWrap w:val="0"/>
            <w:vAlign w:val="center"/>
          </w:tcPr>
          <w:p w14:paraId="1A82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65C3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7CB8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 w14:paraId="2BE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99" w:type="dxa"/>
            <w:noWrap w:val="0"/>
            <w:vAlign w:val="center"/>
          </w:tcPr>
          <w:p w14:paraId="2FD9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地震监测—防震减灾震情跟踪与会商、“三网一员”管理</w:t>
            </w:r>
          </w:p>
        </w:tc>
        <w:tc>
          <w:tcPr>
            <w:tcW w:w="3600" w:type="dxa"/>
            <w:noWrap w:val="0"/>
            <w:vAlign w:val="center"/>
          </w:tcPr>
          <w:p w14:paraId="649F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18.0</w:t>
            </w:r>
          </w:p>
        </w:tc>
      </w:tr>
    </w:tbl>
    <w:p w14:paraId="643D54BA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E47494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p w14:paraId="6B67DA3E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项目支出绩效目标表</w:t>
      </w:r>
    </w:p>
    <w:p w14:paraId="69C4535C">
      <w:pPr>
        <w:jc w:val="center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（</w:t>
      </w:r>
      <w:r>
        <w:rPr>
          <w:rFonts w:ascii="仿宋" w:hAnsi="仿宋" w:eastAsia="仿宋"/>
          <w:sz w:val="20"/>
          <w:szCs w:val="20"/>
        </w:rPr>
        <w:t>202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6</w:t>
      </w:r>
      <w:r>
        <w:rPr>
          <w:rFonts w:hint="eastAsia" w:ascii="仿宋" w:hAnsi="仿宋" w:eastAsia="仿宋"/>
          <w:sz w:val="20"/>
          <w:szCs w:val="20"/>
        </w:rPr>
        <w:t>年度）</w:t>
      </w:r>
    </w:p>
    <w:tbl>
      <w:tblPr>
        <w:tblStyle w:val="3"/>
        <w:tblpPr w:leftFromText="180" w:rightFromText="180" w:vertAnchor="text" w:horzAnchor="page" w:tblpX="1553" w:tblpY="268"/>
        <w:tblOverlap w:val="never"/>
        <w:tblW w:w="9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660"/>
        <w:gridCol w:w="1675"/>
        <w:gridCol w:w="2270"/>
        <w:gridCol w:w="90"/>
        <w:gridCol w:w="2042"/>
        <w:gridCol w:w="1905"/>
      </w:tblGrid>
      <w:tr w14:paraId="07BC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地震监测—防震减灾震情跟踪与会商、“三网一员”管理</w:t>
            </w:r>
          </w:p>
        </w:tc>
      </w:tr>
      <w:tr w14:paraId="560B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0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主管部门及代码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A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</w:rPr>
              <w:t>淮南市地震局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实施单位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0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</w:rPr>
              <w:t>淮南市地震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台</w:t>
            </w:r>
          </w:p>
        </w:tc>
      </w:tr>
      <w:tr w14:paraId="25E9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3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项目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来源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3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</w:rPr>
              <w:t>上年延续项目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8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</w:rPr>
              <w:t>项目期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szCs w:val="20"/>
              </w:rPr>
              <w:t>　一年</w:t>
            </w:r>
          </w:p>
        </w:tc>
      </w:tr>
      <w:tr w14:paraId="3ED3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项目资金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年度资金总额：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18.0</w:t>
            </w:r>
          </w:p>
        </w:tc>
      </w:tr>
      <w:tr w14:paraId="1BBC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D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righ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40" w:firstLineChars="200"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其中：财政拨款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18.0</w:t>
            </w:r>
          </w:p>
        </w:tc>
      </w:tr>
      <w:tr w14:paraId="17E0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righ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1100" w:firstLineChars="500"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上年结转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1100" w:firstLineChars="500"/>
              <w:jc w:val="left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</w:tr>
      <w:tr w14:paraId="57C06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righ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6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1100" w:firstLineChars="500"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  <w:t>其他资金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1100" w:firstLineChars="500"/>
              <w:jc w:val="left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F37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AA06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20" w:firstLineChars="100"/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  <w:lang w:eastAsia="zh-CN"/>
              </w:rPr>
              <w:t>年度目标</w:t>
            </w:r>
          </w:p>
        </w:tc>
        <w:tc>
          <w:tcPr>
            <w:tcW w:w="8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我市的地震跟踪与会商水平一直保持全省前列，连续10多年在全省会商评比中保持前2名，2026年将进一步提升我市震情跟踪与会商能力，保障地震趋势会商的科学性、严谨性、及时性；推进非天然地震监测能力建设；完善淮南市地震应急指挥系统，保障地震应急数据产出和应用，为地震监测、趋势判定、震灾评估与救援等，提供科学详实的基础资料；加强“三网一员”管理，保障地震宏观监测能力稳定有效，为淮南市人民生命财产安全和经济社会发展保驾护航。</w:t>
            </w:r>
          </w:p>
        </w:tc>
      </w:tr>
      <w:tr w14:paraId="6CFF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7BD0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绩效指标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一级指标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3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二级指标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1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三级指标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0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指标值</w:t>
            </w:r>
          </w:p>
        </w:tc>
      </w:tr>
      <w:tr w14:paraId="5230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产出指标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7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数量指标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加密会商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≥3次</w:t>
            </w:r>
          </w:p>
        </w:tc>
      </w:tr>
      <w:tr w14:paraId="72AA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周会商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52次</w:t>
            </w:r>
          </w:p>
        </w:tc>
      </w:tr>
      <w:tr w14:paraId="1D68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1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三网一员培训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≥1次</w:t>
            </w:r>
          </w:p>
        </w:tc>
      </w:tr>
      <w:tr w14:paraId="0D83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bookmarkStart w:id="0" w:name="_GoBack" w:colFirst="4" w:colLast="4"/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质量指标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三网一员抽查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≥10处</w:t>
            </w:r>
          </w:p>
        </w:tc>
      </w:tr>
      <w:bookmarkEnd w:id="0"/>
      <w:tr w14:paraId="70C9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会商完成率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94A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6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时效指标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项目年度目标完成及时性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0D84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B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成本指标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项目支出总额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≤18万元</w:t>
            </w:r>
          </w:p>
        </w:tc>
      </w:tr>
      <w:tr w14:paraId="7AC4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6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  <w:p w14:paraId="2B6E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效益指标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经济效益指标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本指标不适用此项目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</w:tr>
      <w:tr w14:paraId="6CDA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9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社会效益指标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完善淮南市地震应急指挥系统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≥1次</w:t>
            </w:r>
          </w:p>
        </w:tc>
      </w:tr>
      <w:tr w14:paraId="4B60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3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宏观前兆监测覆盖率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410A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B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2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生态效益指标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巡查三网一员站点生态环境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≥4次</w:t>
            </w:r>
          </w:p>
        </w:tc>
      </w:tr>
      <w:tr w14:paraId="58BA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8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可持续影响指标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</w:tr>
      <w:tr w14:paraId="1D20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满意度指标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6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2"/>
              </w:rPr>
              <w:t>服务对象满意度指标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2FEBCF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</w:pPr>
    </w:p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jAwZWNhMjg3OWE4ZmUwNTcwNzIzZThiMGFjNTAifQ=="/>
  </w:docVars>
  <w:rsids>
    <w:rsidRoot w:val="700F685A"/>
    <w:rsid w:val="0A4B063D"/>
    <w:rsid w:val="25223279"/>
    <w:rsid w:val="3BD10923"/>
    <w:rsid w:val="48673B96"/>
    <w:rsid w:val="67964005"/>
    <w:rsid w:val="700F685A"/>
    <w:rsid w:val="746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640</Characters>
  <Lines>0</Lines>
  <Paragraphs>0</Paragraphs>
  <TotalTime>3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葛晓梅</cp:lastModifiedBy>
  <dcterms:modified xsi:type="dcterms:W3CDTF">2026-02-27T09:20:12Z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3B97F94CB4504BA8AD92F2132CC292D7_13</vt:lpwstr>
  </property>
  <property fmtid="{D5CDD505-2E9C-101B-9397-08002B2CF9AE}" pid="4" name="KSOTemplateDocerSaveRecord">
    <vt:lpwstr>eyJoZGlkIjoiMmRlNjAwZWNhMjg3OWE4ZmUwNTcwNzIzZThiMGFjNTAiLCJ1c2VySWQiOiI1NTQwNzg1ODgifQ==</vt:lpwstr>
  </property>
</Properties>
</file>