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关于《淮南市道路交通安全管理条例（修订草案征求意见</w:t>
      </w:r>
      <w:r>
        <w:rPr>
          <w:rFonts w:ascii="方正小标宋简体" w:hAnsi="方正小标宋_GBK" w:eastAsia="方正小标宋简体" w:cs="方正小标宋_GBK"/>
          <w:sz w:val="44"/>
          <w:szCs w:val="44"/>
        </w:rPr>
        <w:t>稿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）》的说明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现就《淮南市道路交通安全管理条例（修订草案征求意见稿）》（以下简称《条例》）作如下说明：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一、修订的必要性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（一）修订《条例》是衔接上位法规定、落实立法要求的法定举措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当前，《中华人民共和国道路交通安全法》及其实施条例的修订工作正在推进，其确立的道路交通安全管理新原则、新制度、新要求，为地方立法指明了方向、划定了框架。同时，《安徽省实施〈中华人民共和国道路交通安全法〉办法》《安徽省电动自行车管理条例》等省级法规已相继出台、修订，对道路交通安全管理的制度规范、监管标准作出了具体细化。原《条例》部分条款与上位法既有规定存在不一致、内容重复等问题，且未能充分衔接道交法修订的核心精神与原则导向，已难以适应法治建设的新要求。为确保地方立法与上位法立法精神保持一致、与省级法规规定有效衔接，亟需通过修订《条例》，主动对标上位法修订的原则要求，删除冗余条款、补充法定新内容、修正冲突条款，切实做好立法衔接工作，进一步提升本市道路交通安全管理的法治化、规范化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（二）修订《条例》是压实交通安全主体责任、构建共治格局的重要保障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道路交通安全管理是系统工程，需明晰各方主体责任、凝聚治理合力。原《条例》对交通安全主体责任的规定较为原则，部分责任落实不到位、保障不到位，监管链条出现断层，难以适应新形势下“共建共治共享”的治理要求。《条例》修订紧扣交通安全主体责任落实核心，一方面明确各级人民政府的领导责任，明确将道路交通安全管理经费纳入财政预算，健全工作协调、事故应急、状况评估等制度机制，从顶层设计层面为交通安全管理提供经费与制度双重保障；另一方面聚焦基层治理短板，专门明确乡镇人民政府、街道办事处的辖区管理职责，推动交通安全管理重心下移、关口前移，压实基层隐患排查治理责任。此外，填补新业态监管制度空白，要求平台企业结合行业特点建立安全管理制度。通过修订，构建起“政府主导、部门协同、企业主责、社会参与、个人自律”的交通安全责任体系，推动各方主体责任从“软要求”变为“硬约束”，切实形成道路交通安全治理的整体合力，从根本上夯实道路交通安全管理的基层基础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）修订《条例》是破解三四轮车管理难题、消除道路安全隐患的迫切需要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近年来，三四轮车成为部分群众出行和生产经营的重要工具，保有量持续增长。与此同时，三四轮车交通违法乱象突出、交通事故频发，三四轮车管理问题已成为道路交通安全领域的突出隐患，也是城市管理工作中的重点难点问题。原《条例》规定市区范围内停止办理正三轮摩托车注册登记，此举旨在立足当时的治理背景，集中整治正三轮摩托车（燃油）非法载客、无序运营等突出问题。然而，随着时代发展与交通业态变化，当前我市电动三轮车保有量近35万辆，其中部分车辆符合工业和信息化部《道路机动车辆生产企业及产品公告》，完全符合机动车注册登记条件。从实际情况看，群众对这类合规车辆上牌考证的意愿强烈，需求迫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《条例》修订紧扣“合规准入、违规清退”的治理导向，新增三四轮车分类管理条款，明确列入的合规车辆需注册登记、驾驶人取得相应驾驶证，禁止非标三四轮车生产、销售和上路行驶，并授权县级以上政府划定限行、禁行区域，从源头、流通和通行环节堵塞监管漏洞，切实消除安全隐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（四）修订《条例》是适应智能网联驾驶发展、填补新兴交通形态监管空白的必然选择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当前，智能网联驾驶技术快速发展，有条件自动驾驶、高度自动驾驶、完全自动驾驶汽车逐步进入道路测试和示范应用阶段，成为道路交通发展的新趋势，但原《条例》无任何相关管理规范，存在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测试标准缺失、通行规则不明、责任认定不清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的监管空白。若不及时建立针对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性管理制度，将难以应对智能网联驾驶带来的交通安全挑战。修订《条例》新增智能网联驾驶汽车管理条款，明确其道路测试、上路行驶的基本规则，规定有条件和高度自动驾驶汽车需配备驾驶人并履行接管义务，完全自动驾驶汽车需具备故障应急处置功能，同时要求行驶数据的记录存储和事故调查配合义务，为智能网联驾驶技术在本市的规范发展提供法治保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（五）修订《条例》是完善交通管理体系、提升城市治理现代化水平的客观需要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随着经济社会发展，机动车、非机动车保有量持续攀升，原《条例》的管理体系已难以适应新形势：一是部门协同机制不完善，缺乏信息共享要求，综合治理效能不高；二是智慧交通建设推进缓慢，交通设施智能化水平低；三是隐患排查治理、停车管理、道路施工、废弃车辆处置等环节存在制度漏洞。原《条例》中停车场建设和车辆停放管理相关条款，已被本市现行《淮南市停车场建设管理条例》覆盖，亟需整合删除。修订《条例》完善管理体制、健全部门信息共享机制、强化智慧交通建设要求、优化法律责任设置，推动道路交通安全管理与城市发展相适应，提升城市治理体系和治理能力现代化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二、修订的主要依据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修订主要依据《中华人民共和国道路交通安全法》及修订草案、《中华人民共和国道路交通安全法实施条例》及修订草案、《中华人民共和国行政处罚法》、《中华人民共和国产品质量法》等法律；《安徽省实施〈中华人民共和国道路交通安全法〉办法》、《安徽省电动自行车管理条例》《道路交通事故社会救助基金管理办法》等法规、规章；同时借鉴了《山东省实施〈中华人民共和国道路交通安全法〉办法》、《江苏省道路交通安全条例》、《景德镇市道路交通安全管理条例》、《石嘴山市停车管理条例》等外地立法经验，结合本市道路交通安全管理实际制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三、主要修改内容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修订对原条例作了大幅修改，删除冗余条款、补充新增条款、整合优化现有条款，原条例共八章六十一条，修订草案调整为七章五十条，删除原第五章“停车场建设和车辆停放管理”全部条款（相关规定按本市现行《淮南市停车场建设管理条例》执行），核心修改内容如下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（一）完善总则规定，明确管理体系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衔接上位法立法目的，新增“预防和减少交通事故，保护人身安全，保护公民、法人和其他组织的财产安全”等内容，丰富条例立法宗旨（第一条）；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新增道路交通安全工作基本原则，明确坚持总体国家安全观，坚持人民至上、生命至上（第三条）；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健全政府管理职责，明确乡镇人民政府、街道办事处的隐患排查、宣传教育义务，完善协调机制、应急机制、评估机制（第四条）；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强化部门协同，要求发展改革、大数据、气象等多部门与公安机关交通管理部门建立信息共享机制，明确各部门职责分工（第五条）；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新增新业态管理要求，明确平台经济等新兴行业企业的交通安全责任，将交通安全纳入绩效考核（第六条）；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完善宣传教育体系，将网信、司法行政等部门及学校、驾驶培训机构纳入交通安全教育主体，明确新闻媒体的宣传义务（第七条）；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新增智慧交通建设要求，明确推广运用大数据、人工智能等现代信息技术，提升管理现代化水平（第八条）。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（二）规范车辆和驾驶人管理，强化源头管控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整合机动车业务办理要求，明确办理转让、变更登记等业务时，需将交通违法行为和交通事故一并处理完毕，与《机动车登记规定》保持一致（第十条）；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细化上道路行驶车辆规范，删除原条例中上位法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的机动车号牌专用固封装置、电动车加装伞棚等条款，优化车辆装置、货物运输等管理要求（第十一条）；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新增三四轮车分类管理条款，明确合规三四轮车的登记、投保、驾驶人资质要求，禁止非标三四轮车生产、销售和上路行驶，授权县级以上政府划定限行、禁行区域（第十二条）；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新增电动车销售监管条款，要求销售者落实进货查验制度，公示产品合格信息，禁止虚假宣传，从流通环节把控车辆质量（第十三条）；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优化机动车报废制度，将报废机动车拆解所得款项由 “纳入道路交通事故社会救助基金”调整为“上缴财政”，与《道路交通安全法》保持一致（第十四条）；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完善农业机械管理协同机制，明确农业农村主管部门与公安机关交通管理部门的信息通报义务，强化拖拉机及驾驶人的违法联动处理（第十五条）；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删除原条例中与上位法重复的电动自行车登记、校车管理、驾驶证信息变更等条款。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（三）优化道路通行条件，筑牢安全基础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完善交通管制措施，将管制对象扩展至非机动车、行人，明确重大措施提前向社会公告的要求（第十六条）；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强化交通安全设施建设，明确道路建设与交通安全设施同步规划、设计、建设、验收、投入使用的“五同步”原则，要求智能交通安全设备接入公安交管指挥系统，未验收合格不得通车（第十七条）；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新增智慧交通建设具体要求，明确加大智慧交通基础设施投入，实施交通设施智能化改造，加快智慧型城市交通大脑建设（第十九条）；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完善行人过街设施设置，将未成年人、老年人、残疾人聚集性场所全部纳入设施设置范围，扩大行人安全保障覆盖（第二十一条）；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优化交通影响评价制度，简化原条例中建设项目评价规模规定，明确规划设计方案影响交通安全的不得批准建设，且竣工后需核实验收（第二十三条）；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细化道路施工管理要求，新增施工单位提前五日向社会公告的义务，明确作业区围挡、警示标志设置、施工人员防护等具体规范（第二十六条）。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（四）细化道路通行规定，规范通行行为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优化机动车驾驶人通行要求，删除原条例中一刀切的市区车辆通行禁止、校车停靠等条款，新增路口停止线依次等候等规范，将“手持电话”扩展为“手持操作电子设备”，贴合实际违法情形（第二十七条）；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统一表述将“掉头”修改为“调头”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，保持立法用语规范（第二十八条）；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扩充行人和乘车人禁止行为，新增不得在人行横道故意缓行、不得使用动力装置代步工具、不得乘坐无证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酒驾驾驶人车辆等规定，强化行人安全管理（第二十九条）；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新增道路停车泊位管理条款，明确车辆停放的时段、方向、避让要求，规范停车行为（第三十条）；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新增废弃机动车处置条款，明确公共区域废弃车辆的处置主体和流程，区分道路内、外处置责任，解决“僵尸车” 治理难题（第三十一条）；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新增停车泊位保护条款，禁止擅自设置、侵占停车泊位，明确消防通道、救护通道等禁停要求（第三十二条）；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新增智能网联驾驶管理条款，分等级明确自动驾驶汽车的道路测试、行驶要求、驾驶人义务，规定完全自动驾驶汽车的故障应急处置功能（第三十三条）；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新增智能网联驾驶数据管理条款，要求记录存储事故或故障前至少九十秒行驶数据，存储期不少于三十日，明确事故调查配合义务（第三十四条）。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（五）健全事故处理机制，提升保障能力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完善应急预案体系，新增应急管理、消防救援等部门的实施方案制定义务，扩大应急联动范围（第三十五条）；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新增事故分级救援要求，明确较大以上事故政府负责人现场指挥，一般死亡事故乡镇、街道配合救援的分级管理机制（第三十六条）；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细化医疗救治和费用垫付要求，与《道路交通事故社会救助基金管理办法》衔接，明确救助基金的垫付义务（第三十七条）；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新增无名死者赔偿款管理条款，明确救助基金管理机构代为保管的义务，扣除垫付费用后待权利人确定再依法处理（第三十八条）；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完善事故矛盾纠纷化解机制，推动构建多元化解协同机制，明确协商、调解、仲裁、诉讼等多种解决途径（第四十条）；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删除原条例中与《民法典》重复的交通事故赔偿责任划分、仅财产损失事故自行协商等条款。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（六）强化法律责任，坚持处罚与教育相结合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新增行政处罚教育导向，明确对轻微违法、初次违法且危害后果轻微的，可不予行政处罚，采取劝诫、公益活动等教育方式纠正，与《行政处罚法》保持一致（第四十一条）；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新增三四轮车违法处罚条款，明确由公安交管、市场监管部门按法律法规对生产、销售、上路行驶等违法行为予以处罚（第四十三条）；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新增电动车销售违法处罚条款，明确违反进货查验、信息公示等规定的，按《产品质量法》予以处罚（第四十四条）；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提升行人、乘车人违法处罚幅度，衔接上位法将罚款标准调整为二十元以上一百元以下（第四十六条）；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新增智能网联驾驶违法处罚条款，分等级明确责任主体，有条件高度自动驾驶汽车由驾驶人担责，完全自动驾驶汽车由所有人、管理人担责（第四十九条）；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删除原条例中与上位法重复、处罚幅度不一致的条款，整合分散的处罚规定，明确多部门联合处罚职责。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（七）简化附则内容，做好新旧衔接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删除原条例中市区道路范围界定、校车定义等与上位法重复或无需地方立法明确的条款，仅保留条例施行日期，并明确2011年2月1日施行的《淮南市道路交通安全管理条例》同时废止，做好新旧条例的制度衔接（第五十条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四、需要说明的其他问题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本次修订删除了原第五章“停车场建设和车辆停放管理” 全部条款，原因是本市已出台现行有效的《淮南市停车场建设管理条例》，对停车场规划、建设、管理等作出了详细、具体的规定，无需在本条例中重复表述，避免法规内容冗余，确保立法体系的协调性。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此外，修订草案中部分条款授权县级以上人民政府、相关部门制定具体实施细则或划定管理区域，如三四轮车限行禁行区域、营运车辆总量控制办法等，旨在兼顾立法的原则性和实操性，适应本市不同区域的交通管理实际需求，确保条例规定落地见效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D0F78"/>
    <w:rsid w:val="09B33598"/>
    <w:rsid w:val="0B36617C"/>
    <w:rsid w:val="0C301108"/>
    <w:rsid w:val="0D4C612B"/>
    <w:rsid w:val="0D985869"/>
    <w:rsid w:val="0ED3086E"/>
    <w:rsid w:val="11BD0F78"/>
    <w:rsid w:val="23930B51"/>
    <w:rsid w:val="240B5CB0"/>
    <w:rsid w:val="2FDB0A72"/>
    <w:rsid w:val="325454D5"/>
    <w:rsid w:val="35D5508D"/>
    <w:rsid w:val="377A101B"/>
    <w:rsid w:val="38EC3C6E"/>
    <w:rsid w:val="3DAA04B0"/>
    <w:rsid w:val="3EBA09E5"/>
    <w:rsid w:val="3FC34593"/>
    <w:rsid w:val="493A36B0"/>
    <w:rsid w:val="4C6667F6"/>
    <w:rsid w:val="4F6463E1"/>
    <w:rsid w:val="588D6C3A"/>
    <w:rsid w:val="5973567C"/>
    <w:rsid w:val="5A4E5529"/>
    <w:rsid w:val="5C912102"/>
    <w:rsid w:val="659C412B"/>
    <w:rsid w:val="68FC7232"/>
    <w:rsid w:val="6D303919"/>
    <w:rsid w:val="75D4756D"/>
    <w:rsid w:val="7DF0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5234</Words>
  <Characters>5277</Characters>
  <Lines>0</Lines>
  <Paragraphs>0</Paragraphs>
  <TotalTime>58</TotalTime>
  <ScaleCrop>false</ScaleCrop>
  <LinksUpToDate>false</LinksUpToDate>
  <CharactersWithSpaces>5285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2026-04-01T07:06:00Z</dcterms:created>
  <dc:creator>JenShin</dc:creator>
  <cp:lastModifiedBy>Romeoん</cp:lastModifiedBy>
  <cp:lastPrinted>2026-04-03T01:32:03Z</cp:lastPrinted>
  <dcterms:modified xsi:type="dcterms:W3CDTF">2026-04-03T01:32:47Z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5E2491D269D54293BBE2829243421C65_13</vt:lpwstr>
  </property>
  <property fmtid="{D5CDD505-2E9C-101B-9397-08002B2CF9AE}" pid="4" name="KSOTemplateDocerSaveRecord">
    <vt:lpwstr>eyJoZGlkIjoiMWM5YmU1NTMxMzc5NTY0NGJkMmZmYmY2YTcxMzRjOTkiLCJ1c2VySWQiOiIxMTY2ODUwNTYzIn0=</vt:lpwstr>
  </property>
</Properties>
</file>